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4A7AE" w14:textId="4F86191A" w:rsidR="00203D14" w:rsidRDefault="00AC7179" w:rsidP="00215E3C">
      <w:pPr>
        <w:keepNext/>
        <w:keepLines/>
        <w:spacing w:after="0" w:line="240" w:lineRule="auto"/>
        <w:outlineLvl w:val="0"/>
        <w:rPr>
          <w:rFonts w:ascii="Helvetica Neue" w:eastAsia="Helvetica Neue" w:hAnsi="Helvetica Neue" w:cs="Helvetica Neue"/>
          <w:b/>
          <w:color w:val="26BED0"/>
          <w:sz w:val="48"/>
          <w:szCs w:val="48"/>
        </w:rPr>
      </w:pPr>
      <w:r>
        <w:rPr>
          <w:rFonts w:ascii="Helvetica Neue" w:eastAsia="Helvetica Neue" w:hAnsi="Helvetica Neue" w:cs="Helvetica Neue"/>
          <w:b/>
          <w:color w:val="26BED0"/>
          <w:sz w:val="48"/>
          <w:szCs w:val="48"/>
        </w:rPr>
        <w:t>Learning Brief:</w:t>
      </w:r>
      <w:r w:rsidR="000C5892">
        <w:rPr>
          <w:rFonts w:ascii="Helvetica Neue" w:eastAsia="Helvetica Neue" w:hAnsi="Helvetica Neue" w:cs="Helvetica Neue"/>
          <w:b/>
          <w:color w:val="26BED0"/>
          <w:sz w:val="48"/>
          <w:szCs w:val="48"/>
        </w:rPr>
        <w:t xml:space="preserve"> </w:t>
      </w:r>
      <w:r>
        <w:rPr>
          <w:rFonts w:ascii="Helvetica Neue" w:eastAsia="Helvetica Neue" w:hAnsi="Helvetica Neue" w:cs="Helvetica Neue"/>
          <w:b/>
          <w:color w:val="26BED0"/>
          <w:sz w:val="48"/>
          <w:szCs w:val="48"/>
        </w:rPr>
        <w:t>What Works to Address</w:t>
      </w:r>
      <w:r w:rsidR="00203D14">
        <w:rPr>
          <w:rFonts w:ascii="Helvetica Neue" w:eastAsia="Helvetica Neue" w:hAnsi="Helvetica Neue" w:cs="Helvetica Neue"/>
          <w:b/>
          <w:color w:val="26BED0"/>
          <w:sz w:val="48"/>
          <w:szCs w:val="48"/>
        </w:rPr>
        <w:t xml:space="preserve"> </w:t>
      </w:r>
      <w:r w:rsidR="00203D14" w:rsidRPr="00781AAD">
        <w:rPr>
          <w:rFonts w:ascii="Helvetica Neue" w:eastAsia="Helvetica Neue" w:hAnsi="Helvetica Neue" w:cs="Helvetica Neue"/>
          <w:b/>
          <w:color w:val="26BED0"/>
          <w:sz w:val="48"/>
          <w:szCs w:val="48"/>
        </w:rPr>
        <w:t xml:space="preserve">Violent Extremism in </w:t>
      </w:r>
      <w:r w:rsidR="00203D14">
        <w:rPr>
          <w:rFonts w:ascii="Helvetica Neue" w:eastAsia="Helvetica Neue" w:hAnsi="Helvetica Neue" w:cs="Helvetica Neue"/>
          <w:b/>
          <w:color w:val="26BED0"/>
          <w:sz w:val="48"/>
          <w:szCs w:val="48"/>
        </w:rPr>
        <w:t>Kenya</w:t>
      </w:r>
    </w:p>
    <w:p w14:paraId="2E8B7F4A" w14:textId="77777777" w:rsidR="00A862FF" w:rsidRDefault="00A862FF" w:rsidP="00215E3C">
      <w:pPr>
        <w:keepNext/>
        <w:keepLines/>
        <w:spacing w:after="0" w:line="240" w:lineRule="auto"/>
        <w:outlineLvl w:val="0"/>
        <w:rPr>
          <w:rFonts w:ascii="Helvetica Neue" w:eastAsia="Helvetica Neue" w:hAnsi="Helvetica Neue" w:cs="Helvetica Neue"/>
          <w:b/>
          <w:color w:val="26BED0"/>
          <w:sz w:val="36"/>
          <w:szCs w:val="36"/>
        </w:rPr>
      </w:pPr>
    </w:p>
    <w:p w14:paraId="73B2C40D" w14:textId="389F03C3" w:rsidR="00203D14" w:rsidRDefault="00A862FF" w:rsidP="00215E3C">
      <w:pPr>
        <w:keepNext/>
        <w:keepLines/>
        <w:spacing w:after="0" w:line="240" w:lineRule="auto"/>
        <w:outlineLvl w:val="0"/>
        <w:rPr>
          <w:rFonts w:ascii="Helvetica Neue" w:eastAsia="Helvetica Neue" w:hAnsi="Helvetica Neue" w:cs="Helvetica Neue"/>
          <w:b/>
          <w:color w:val="26BED0"/>
          <w:sz w:val="36"/>
          <w:szCs w:val="36"/>
        </w:rPr>
      </w:pPr>
      <w:r>
        <w:rPr>
          <w:rFonts w:ascii="Helvetica Neue" w:eastAsia="Helvetica Neue" w:hAnsi="Helvetica Neue" w:cs="Helvetica Neue"/>
          <w:b/>
          <w:color w:val="26BED0"/>
          <w:sz w:val="36"/>
          <w:szCs w:val="36"/>
        </w:rPr>
        <w:t xml:space="preserve">1. </w:t>
      </w:r>
      <w:r w:rsidR="00203D14">
        <w:rPr>
          <w:rFonts w:ascii="Helvetica Neue" w:eastAsia="Helvetica Neue" w:hAnsi="Helvetica Neue" w:cs="Helvetica Neue"/>
          <w:b/>
          <w:color w:val="26BED0"/>
          <w:sz w:val="36"/>
          <w:szCs w:val="36"/>
        </w:rPr>
        <w:t xml:space="preserve">Introduction </w:t>
      </w:r>
    </w:p>
    <w:p w14:paraId="693F81FA" w14:textId="4758DAE7" w:rsidR="00D431D6" w:rsidRPr="00D431D6" w:rsidRDefault="000C5892" w:rsidP="00215E3C">
      <w:pPr>
        <w:spacing w:after="0" w:line="240" w:lineRule="auto"/>
        <w:rPr>
          <w:rFonts w:ascii="Arial" w:eastAsia="Helvetica Neue" w:hAnsi="Arial" w:cs="Arial"/>
        </w:rPr>
      </w:pPr>
      <w:bookmarkStart w:id="0" w:name="_Hlk536808825"/>
      <w:r w:rsidRPr="00D050E5">
        <w:rPr>
          <w:rFonts w:ascii="Arial" w:eastAsia="Helvetica Neue" w:hAnsi="Arial" w:cs="Arial"/>
        </w:rPr>
        <w:t xml:space="preserve">Over the past </w:t>
      </w:r>
      <w:r w:rsidR="004C064D" w:rsidRPr="00D050E5">
        <w:rPr>
          <w:rFonts w:ascii="Arial" w:eastAsia="Helvetica Neue" w:hAnsi="Arial" w:cs="Arial"/>
        </w:rPr>
        <w:t>few</w:t>
      </w:r>
      <w:r w:rsidRPr="00D050E5">
        <w:rPr>
          <w:rFonts w:ascii="Arial" w:eastAsia="Helvetica Neue" w:hAnsi="Arial" w:cs="Arial"/>
        </w:rPr>
        <w:t xml:space="preserve"> years,</w:t>
      </w:r>
      <w:r>
        <w:rPr>
          <w:rFonts w:ascii="Arial" w:eastAsia="Helvetica Neue" w:hAnsi="Arial" w:cs="Arial"/>
        </w:rPr>
        <w:t xml:space="preserve"> </w:t>
      </w:r>
      <w:r w:rsidR="00203D14" w:rsidRPr="00D431D6">
        <w:rPr>
          <w:rFonts w:ascii="Arial" w:eastAsia="Helvetica Neue" w:hAnsi="Arial" w:cs="Arial"/>
        </w:rPr>
        <w:t>Search for Common Ground (Search) ha</w:t>
      </w:r>
      <w:r>
        <w:rPr>
          <w:rFonts w:ascii="Arial" w:eastAsia="Helvetica Neue" w:hAnsi="Arial" w:cs="Arial"/>
        </w:rPr>
        <w:t>s</w:t>
      </w:r>
      <w:r w:rsidR="004116A3">
        <w:rPr>
          <w:rFonts w:ascii="Arial" w:eastAsia="Helvetica Neue" w:hAnsi="Arial" w:cs="Arial"/>
        </w:rPr>
        <w:t xml:space="preserve"> </w:t>
      </w:r>
      <w:r w:rsidR="00203D14" w:rsidRPr="00D431D6">
        <w:rPr>
          <w:rFonts w:ascii="Arial" w:eastAsia="Helvetica Neue" w:hAnsi="Arial" w:cs="Arial"/>
        </w:rPr>
        <w:t>implement</w:t>
      </w:r>
      <w:r>
        <w:rPr>
          <w:rFonts w:ascii="Arial" w:eastAsia="Helvetica Neue" w:hAnsi="Arial" w:cs="Arial"/>
        </w:rPr>
        <w:t>ed several pro</w:t>
      </w:r>
      <w:r w:rsidR="00203D14" w:rsidRPr="00D431D6">
        <w:rPr>
          <w:rFonts w:ascii="Arial" w:eastAsia="Helvetica Neue" w:hAnsi="Arial" w:cs="Arial"/>
        </w:rPr>
        <w:t>jects in Kenya, Coastal Kenya in particular, to support countering violent extremism and other security challenges</w:t>
      </w:r>
      <w:r>
        <w:rPr>
          <w:rFonts w:ascii="Arial" w:eastAsia="Helvetica Neue" w:hAnsi="Arial" w:cs="Arial"/>
        </w:rPr>
        <w:t>.</w:t>
      </w:r>
      <w:r w:rsidR="00EF0999" w:rsidRPr="00EF0999">
        <w:rPr>
          <w:rFonts w:ascii="Arial" w:eastAsia="Helvetica Neue" w:hAnsi="Arial" w:cs="Arial"/>
        </w:rPr>
        <w:t xml:space="preserve"> </w:t>
      </w:r>
      <w:bookmarkStart w:id="1" w:name="_Hlk536806829"/>
      <w:r w:rsidR="00B726CC" w:rsidRPr="00D431D6">
        <w:rPr>
          <w:rFonts w:ascii="Arial" w:eastAsia="Helvetica Neue" w:hAnsi="Arial" w:cs="Arial"/>
        </w:rPr>
        <w:t>Recently, Search implemented two projects</w:t>
      </w:r>
      <w:r>
        <w:rPr>
          <w:rFonts w:ascii="Arial" w:eastAsia="Helvetica Neue" w:hAnsi="Arial" w:cs="Arial"/>
        </w:rPr>
        <w:t>,</w:t>
      </w:r>
      <w:r w:rsidR="00B726CC" w:rsidRPr="00D431D6">
        <w:rPr>
          <w:rFonts w:ascii="Arial" w:eastAsia="Helvetica Neue" w:hAnsi="Arial" w:cs="Arial"/>
        </w:rPr>
        <w:t xml:space="preserve"> namely</w:t>
      </w:r>
      <w:r w:rsidR="00D431D6" w:rsidRPr="00D431D6">
        <w:rPr>
          <w:rFonts w:ascii="Arial" w:eastAsia="Helvetica Neue" w:hAnsi="Arial" w:cs="Arial"/>
        </w:rPr>
        <w:t>:</w:t>
      </w:r>
    </w:p>
    <w:p w14:paraId="6E5C3158" w14:textId="0CEB3069" w:rsidR="00D431D6" w:rsidRPr="00D431D6" w:rsidRDefault="00B726CC" w:rsidP="00215E3C">
      <w:pPr>
        <w:pStyle w:val="ListParagraph"/>
        <w:numPr>
          <w:ilvl w:val="0"/>
          <w:numId w:val="4"/>
        </w:numPr>
        <w:rPr>
          <w:rFonts w:ascii="Arial" w:eastAsia="Helvetica Neue" w:hAnsi="Arial" w:cs="Arial"/>
          <w:sz w:val="22"/>
          <w:szCs w:val="22"/>
        </w:rPr>
      </w:pPr>
      <w:bookmarkStart w:id="2" w:name="_Hlk25991537"/>
      <w:r w:rsidRPr="00D431D6">
        <w:rPr>
          <w:rFonts w:ascii="Arial" w:eastAsia="Helvetica Neue" w:hAnsi="Arial" w:cs="Arial"/>
          <w:sz w:val="22"/>
          <w:szCs w:val="22"/>
        </w:rPr>
        <w:t>Justice for Peace, which aimed to increase constructiv</w:t>
      </w:r>
      <w:bookmarkStart w:id="3" w:name="_GoBack"/>
      <w:bookmarkEnd w:id="3"/>
      <w:r w:rsidRPr="00D431D6">
        <w:rPr>
          <w:rFonts w:ascii="Arial" w:eastAsia="Helvetica Neue" w:hAnsi="Arial" w:cs="Arial"/>
          <w:sz w:val="22"/>
          <w:szCs w:val="22"/>
        </w:rPr>
        <w:t xml:space="preserve">e engagement between criminal justice sector actors and communities at risk of violent extremism (VE), funded by </w:t>
      </w:r>
      <w:r w:rsidR="000C5892">
        <w:rPr>
          <w:rFonts w:ascii="Arial" w:eastAsia="Helvetica Neue" w:hAnsi="Arial" w:cs="Arial"/>
          <w:sz w:val="22"/>
          <w:szCs w:val="22"/>
        </w:rPr>
        <w:t xml:space="preserve">the </w:t>
      </w:r>
      <w:r w:rsidRPr="00D431D6">
        <w:rPr>
          <w:rFonts w:ascii="Arial" w:eastAsia="Helvetica Neue" w:hAnsi="Arial" w:cs="Arial"/>
          <w:sz w:val="22"/>
          <w:szCs w:val="22"/>
        </w:rPr>
        <w:t>US Department of State’s Bureau of Counterterrorism and Countering Violent Extremism</w:t>
      </w:r>
      <w:r w:rsidR="00D431D6" w:rsidRPr="00D431D6">
        <w:rPr>
          <w:rFonts w:ascii="Arial" w:eastAsia="Helvetica Neue" w:hAnsi="Arial" w:cs="Arial"/>
          <w:sz w:val="22"/>
          <w:szCs w:val="22"/>
        </w:rPr>
        <w:t xml:space="preserve">. The </w:t>
      </w:r>
      <w:r w:rsidR="00D431D6" w:rsidRPr="00D431D6">
        <w:rPr>
          <w:rFonts w:ascii="Arial" w:eastAsia="Arial" w:hAnsi="Arial" w:cs="Arial"/>
          <w:sz w:val="22"/>
          <w:szCs w:val="22"/>
        </w:rPr>
        <w:t xml:space="preserve">project started in October 2017 and was completed </w:t>
      </w:r>
      <w:r w:rsidR="000C5892">
        <w:rPr>
          <w:rFonts w:ascii="Arial" w:eastAsia="Arial" w:hAnsi="Arial" w:cs="Arial"/>
          <w:sz w:val="22"/>
          <w:szCs w:val="22"/>
        </w:rPr>
        <w:t>i</w:t>
      </w:r>
      <w:r w:rsidR="00D431D6" w:rsidRPr="00D431D6">
        <w:rPr>
          <w:rFonts w:ascii="Arial" w:eastAsia="Arial" w:hAnsi="Arial" w:cs="Arial"/>
          <w:sz w:val="22"/>
          <w:szCs w:val="22"/>
        </w:rPr>
        <w:t>n October 2019</w:t>
      </w:r>
      <w:r w:rsidRPr="00D431D6">
        <w:rPr>
          <w:rFonts w:ascii="Arial" w:eastAsia="Helvetica Neue" w:hAnsi="Arial" w:cs="Arial"/>
          <w:sz w:val="22"/>
          <w:szCs w:val="22"/>
        </w:rPr>
        <w:t xml:space="preserve">; and </w:t>
      </w:r>
    </w:p>
    <w:p w14:paraId="5AA96C8B" w14:textId="24B053F2" w:rsidR="00B726CC" w:rsidRPr="00215E3C" w:rsidRDefault="00B726CC" w:rsidP="00215E3C">
      <w:pPr>
        <w:pStyle w:val="ListParagraph"/>
        <w:numPr>
          <w:ilvl w:val="0"/>
          <w:numId w:val="4"/>
        </w:numPr>
        <w:rPr>
          <w:rFonts w:ascii="Arial" w:eastAsia="Helvetica Neue" w:hAnsi="Arial" w:cs="Arial"/>
          <w:sz w:val="22"/>
          <w:szCs w:val="22"/>
        </w:rPr>
      </w:pPr>
      <w:r w:rsidRPr="00D431D6">
        <w:rPr>
          <w:rFonts w:ascii="Arial" w:eastAsia="Helvetica Neue" w:hAnsi="Arial" w:cs="Arial"/>
          <w:sz w:val="22"/>
          <w:szCs w:val="22"/>
        </w:rPr>
        <w:t>Inuka</w:t>
      </w:r>
      <w:r w:rsidR="000165AE">
        <w:rPr>
          <w:rFonts w:ascii="Arial" w:eastAsia="Helvetica Neue" w:hAnsi="Arial" w:cs="Arial"/>
          <w:sz w:val="22"/>
          <w:szCs w:val="22"/>
        </w:rPr>
        <w:t>!</w:t>
      </w:r>
      <w:r w:rsidRPr="00D431D6">
        <w:rPr>
          <w:rFonts w:ascii="Arial" w:eastAsia="Helvetica Neue" w:hAnsi="Arial" w:cs="Arial"/>
          <w:sz w:val="22"/>
          <w:szCs w:val="22"/>
        </w:rPr>
        <w:t xml:space="preserve"> Phase II, which aims to increase the effectiveness and inclusiveness of community peace and security efforts involving vulnerable and marginalized youth in Coastal Kenya funded by the European Union.</w:t>
      </w:r>
      <w:r w:rsidR="00D431D6" w:rsidRPr="00D431D6">
        <w:rPr>
          <w:rFonts w:ascii="Arial" w:eastAsia="Arial" w:hAnsi="Arial" w:cs="Arial"/>
          <w:sz w:val="22"/>
          <w:szCs w:val="22"/>
        </w:rPr>
        <w:t xml:space="preserve"> </w:t>
      </w:r>
      <w:r w:rsidR="00D431D6">
        <w:rPr>
          <w:rFonts w:ascii="Arial" w:eastAsia="Arial" w:hAnsi="Arial" w:cs="Arial"/>
          <w:sz w:val="22"/>
          <w:szCs w:val="22"/>
        </w:rPr>
        <w:t xml:space="preserve">The project </w:t>
      </w:r>
      <w:r w:rsidR="00D431D6" w:rsidRPr="00D431D6">
        <w:rPr>
          <w:rFonts w:ascii="Arial" w:eastAsia="Arial" w:hAnsi="Arial" w:cs="Arial"/>
          <w:sz w:val="22"/>
          <w:szCs w:val="22"/>
        </w:rPr>
        <w:t>started in January 2018 and is expected to end in January 2021.</w:t>
      </w:r>
    </w:p>
    <w:p w14:paraId="1B913638" w14:textId="77777777" w:rsidR="00215E3C" w:rsidRPr="00215E3C" w:rsidRDefault="00215E3C" w:rsidP="00215E3C">
      <w:pPr>
        <w:pStyle w:val="ListParagraph"/>
        <w:rPr>
          <w:rFonts w:ascii="Arial" w:eastAsia="Helvetica Neue" w:hAnsi="Arial" w:cs="Arial"/>
          <w:sz w:val="12"/>
          <w:szCs w:val="12"/>
        </w:rPr>
      </w:pPr>
    </w:p>
    <w:tbl>
      <w:tblPr>
        <w:tblW w:w="9236" w:type="dxa"/>
        <w:tblBorders>
          <w:top w:val="single" w:sz="8" w:space="0" w:color="4BACC6"/>
          <w:left w:val="single" w:sz="8" w:space="0" w:color="4BACC6"/>
          <w:bottom w:val="single" w:sz="8" w:space="0" w:color="4BACC6"/>
          <w:right w:val="single" w:sz="8" w:space="0" w:color="4BACC6"/>
          <w:insideH w:val="single" w:sz="4" w:space="0" w:color="000000"/>
          <w:insideV w:val="single" w:sz="4" w:space="0" w:color="000000"/>
        </w:tblBorders>
        <w:tblLayout w:type="fixed"/>
        <w:tblLook w:val="0400" w:firstRow="0" w:lastRow="0" w:firstColumn="0" w:lastColumn="0" w:noHBand="0" w:noVBand="1"/>
      </w:tblPr>
      <w:tblGrid>
        <w:gridCol w:w="9236"/>
      </w:tblGrid>
      <w:tr w:rsidR="00CB7425" w:rsidRPr="00E254BB" w14:paraId="0B241D37" w14:textId="77777777" w:rsidTr="00DB4353">
        <w:tc>
          <w:tcPr>
            <w:tcW w:w="9236" w:type="dxa"/>
            <w:tcBorders>
              <w:top w:val="nil"/>
              <w:left w:val="nil"/>
              <w:bottom w:val="nil"/>
              <w:right w:val="nil"/>
            </w:tcBorders>
            <w:shd w:val="clear" w:color="auto" w:fill="DBEEF3"/>
          </w:tcPr>
          <w:p w14:paraId="2034C206" w14:textId="401108FE" w:rsidR="00CB7425" w:rsidRDefault="00CB7425" w:rsidP="00215E3C">
            <w:pPr>
              <w:spacing w:after="0" w:line="240" w:lineRule="auto"/>
              <w:rPr>
                <w:rFonts w:ascii="Arial" w:eastAsia="Helvetica Neue" w:hAnsi="Arial" w:cs="Arial"/>
                <w:sz w:val="20"/>
                <w:szCs w:val="20"/>
              </w:rPr>
            </w:pPr>
            <w:bookmarkStart w:id="4" w:name="_Hlk25989251"/>
            <w:bookmarkEnd w:id="2"/>
            <w:r w:rsidRPr="00CB7425">
              <w:rPr>
                <w:rFonts w:ascii="Arial" w:eastAsia="Helvetica Neue" w:hAnsi="Arial" w:cs="Arial"/>
                <w:sz w:val="20"/>
                <w:szCs w:val="20"/>
              </w:rPr>
              <w:t xml:space="preserve">In </w:t>
            </w:r>
            <w:r>
              <w:rPr>
                <w:rFonts w:ascii="Arial" w:eastAsia="Helvetica Neue" w:hAnsi="Arial" w:cs="Arial"/>
                <w:sz w:val="20"/>
                <w:szCs w:val="20"/>
              </w:rPr>
              <w:t xml:space="preserve">September </w:t>
            </w:r>
            <w:r w:rsidRPr="00CB7425">
              <w:rPr>
                <w:rFonts w:ascii="Arial" w:eastAsia="Helvetica Neue" w:hAnsi="Arial" w:cs="Arial"/>
                <w:sz w:val="20"/>
                <w:szCs w:val="20"/>
              </w:rPr>
              <w:t>201</w:t>
            </w:r>
            <w:r>
              <w:rPr>
                <w:rFonts w:ascii="Arial" w:eastAsia="Helvetica Neue" w:hAnsi="Arial" w:cs="Arial"/>
                <w:sz w:val="20"/>
                <w:szCs w:val="20"/>
              </w:rPr>
              <w:t>9</w:t>
            </w:r>
            <w:r w:rsidRPr="00CB7425">
              <w:rPr>
                <w:rFonts w:ascii="Arial" w:eastAsia="Helvetica Neue" w:hAnsi="Arial" w:cs="Arial"/>
                <w:sz w:val="20"/>
                <w:szCs w:val="20"/>
              </w:rPr>
              <w:t xml:space="preserve">, Search commissioned </w:t>
            </w:r>
            <w:r w:rsidR="00FA587D">
              <w:rPr>
                <w:rFonts w:ascii="Arial" w:eastAsia="Helvetica Neue" w:hAnsi="Arial" w:cs="Arial"/>
                <w:sz w:val="20"/>
                <w:szCs w:val="20"/>
              </w:rPr>
              <w:t>a</w:t>
            </w:r>
            <w:r>
              <w:rPr>
                <w:rFonts w:ascii="Arial" w:eastAsia="Helvetica Neue" w:hAnsi="Arial" w:cs="Arial"/>
                <w:sz w:val="20"/>
                <w:szCs w:val="20"/>
              </w:rPr>
              <w:t xml:space="preserve"> combined evaluation</w:t>
            </w:r>
            <w:r w:rsidRPr="00CB7425">
              <w:rPr>
                <w:rFonts w:ascii="Arial" w:eastAsia="Helvetica Neue" w:hAnsi="Arial" w:cs="Arial"/>
                <w:sz w:val="20"/>
                <w:szCs w:val="20"/>
              </w:rPr>
              <w:t xml:space="preserve"> with the overall purpose of determining the performance of these two projects, specifically assessing how effective they were in relation to the intended outcomes</w:t>
            </w:r>
            <w:r>
              <w:rPr>
                <w:rFonts w:ascii="Arial" w:eastAsia="Helvetica Neue" w:hAnsi="Arial" w:cs="Arial"/>
                <w:sz w:val="20"/>
                <w:szCs w:val="20"/>
              </w:rPr>
              <w:t xml:space="preserve">, and </w:t>
            </w:r>
            <w:r w:rsidRPr="00CB7425">
              <w:rPr>
                <w:rFonts w:ascii="Arial" w:eastAsia="Helvetica Neue" w:hAnsi="Arial" w:cs="Arial"/>
                <w:sz w:val="20"/>
                <w:szCs w:val="20"/>
              </w:rPr>
              <w:t>their impact on targeted the communities</w:t>
            </w:r>
            <w:r>
              <w:rPr>
                <w:rFonts w:ascii="Arial" w:eastAsia="Helvetica Neue" w:hAnsi="Arial" w:cs="Arial"/>
                <w:sz w:val="20"/>
                <w:szCs w:val="20"/>
              </w:rPr>
              <w:t xml:space="preserve">. </w:t>
            </w:r>
          </w:p>
          <w:p w14:paraId="6892E1C5" w14:textId="77777777" w:rsidR="00521E0A" w:rsidRDefault="00521E0A" w:rsidP="00215E3C">
            <w:pPr>
              <w:spacing w:after="0" w:line="240" w:lineRule="auto"/>
              <w:rPr>
                <w:rFonts w:ascii="Arial" w:eastAsia="Helvetica Neue" w:hAnsi="Arial" w:cs="Arial"/>
                <w:sz w:val="20"/>
                <w:szCs w:val="20"/>
              </w:rPr>
            </w:pPr>
          </w:p>
          <w:p w14:paraId="673C30AC" w14:textId="5D64FE75" w:rsidR="00CB7425" w:rsidRPr="00E254BB" w:rsidRDefault="00CB7425" w:rsidP="00215E3C">
            <w:pPr>
              <w:spacing w:after="0" w:line="240" w:lineRule="auto"/>
              <w:rPr>
                <w:rFonts w:ascii="Arial" w:hAnsi="Arial" w:cs="Arial"/>
                <w:sz w:val="20"/>
                <w:szCs w:val="20"/>
              </w:rPr>
            </w:pPr>
            <w:r w:rsidRPr="00353B25">
              <w:rPr>
                <w:rFonts w:ascii="Arial" w:hAnsi="Arial" w:cs="Arial"/>
                <w:sz w:val="20"/>
                <w:szCs w:val="20"/>
              </w:rPr>
              <w:t xml:space="preserve">Lessons learned </w:t>
            </w:r>
            <w:r w:rsidR="00FA587D">
              <w:rPr>
                <w:rFonts w:ascii="Arial" w:hAnsi="Arial" w:cs="Arial"/>
                <w:sz w:val="20"/>
                <w:szCs w:val="20"/>
              </w:rPr>
              <w:t>will</w:t>
            </w:r>
            <w:r>
              <w:rPr>
                <w:rFonts w:ascii="Arial" w:hAnsi="Arial" w:cs="Arial"/>
                <w:sz w:val="20"/>
                <w:szCs w:val="20"/>
              </w:rPr>
              <w:t xml:space="preserve"> provide a way forward for Search, partners, and other stakeholders on the design and implement</w:t>
            </w:r>
            <w:r w:rsidR="00FA587D">
              <w:rPr>
                <w:rFonts w:ascii="Arial" w:hAnsi="Arial" w:cs="Arial"/>
                <w:sz w:val="20"/>
                <w:szCs w:val="20"/>
              </w:rPr>
              <w:t>ation of</w:t>
            </w:r>
            <w:r>
              <w:rPr>
                <w:rFonts w:ascii="Arial" w:hAnsi="Arial" w:cs="Arial"/>
                <w:sz w:val="20"/>
                <w:szCs w:val="20"/>
              </w:rPr>
              <w:t xml:space="preserve"> effective and impactful P/CVE </w:t>
            </w:r>
            <w:r w:rsidR="00D431D6">
              <w:rPr>
                <w:rFonts w:ascii="Arial" w:hAnsi="Arial" w:cs="Arial"/>
                <w:sz w:val="20"/>
                <w:szCs w:val="20"/>
              </w:rPr>
              <w:t xml:space="preserve">programs in </w:t>
            </w:r>
            <w:r w:rsidR="00FA587D">
              <w:rPr>
                <w:rFonts w:ascii="Arial" w:hAnsi="Arial" w:cs="Arial"/>
                <w:sz w:val="20"/>
                <w:szCs w:val="20"/>
              </w:rPr>
              <w:t xml:space="preserve">the </w:t>
            </w:r>
            <w:r w:rsidR="00D431D6">
              <w:rPr>
                <w:rFonts w:ascii="Arial" w:hAnsi="Arial" w:cs="Arial"/>
                <w:sz w:val="20"/>
                <w:szCs w:val="20"/>
              </w:rPr>
              <w:t>future</w:t>
            </w:r>
            <w:r w:rsidR="00FA587D">
              <w:rPr>
                <w:rFonts w:ascii="Arial" w:hAnsi="Arial" w:cs="Arial"/>
                <w:sz w:val="20"/>
                <w:szCs w:val="20"/>
              </w:rPr>
              <w:t xml:space="preserve">. They </w:t>
            </w:r>
            <w:r w:rsidRPr="00353B25">
              <w:rPr>
                <w:rFonts w:ascii="Arial" w:hAnsi="Arial" w:cs="Arial"/>
                <w:sz w:val="20"/>
                <w:szCs w:val="20"/>
              </w:rPr>
              <w:t xml:space="preserve">are based on </w:t>
            </w:r>
            <w:r w:rsidRPr="00CB7425">
              <w:rPr>
                <w:rFonts w:ascii="Arial" w:eastAsia="Helvetica Neue" w:hAnsi="Arial" w:cs="Arial"/>
                <w:sz w:val="20"/>
                <w:szCs w:val="20"/>
              </w:rPr>
              <w:t xml:space="preserve">the findings from </w:t>
            </w:r>
            <w:r w:rsidRPr="00353B25">
              <w:rPr>
                <w:rFonts w:ascii="Arial" w:hAnsi="Arial" w:cs="Arial"/>
                <w:sz w:val="20"/>
                <w:szCs w:val="20"/>
              </w:rPr>
              <w:t>the evaluations of the</w:t>
            </w:r>
            <w:r>
              <w:rPr>
                <w:rFonts w:ascii="Arial" w:hAnsi="Arial" w:cs="Arial"/>
                <w:sz w:val="20"/>
                <w:szCs w:val="20"/>
              </w:rPr>
              <w:t>se two projects</w:t>
            </w:r>
            <w:r w:rsidR="00FA587D">
              <w:rPr>
                <w:rFonts w:ascii="Arial" w:hAnsi="Arial" w:cs="Arial"/>
                <w:sz w:val="20"/>
                <w:szCs w:val="20"/>
              </w:rPr>
              <w:t>.</w:t>
            </w:r>
          </w:p>
        </w:tc>
      </w:tr>
      <w:bookmarkEnd w:id="4"/>
    </w:tbl>
    <w:p w14:paraId="7005A3D4" w14:textId="77777777" w:rsidR="00215E3C" w:rsidRPr="00215E3C" w:rsidRDefault="00215E3C" w:rsidP="00215E3C">
      <w:pPr>
        <w:keepNext/>
        <w:keepLines/>
        <w:spacing w:after="0" w:line="240" w:lineRule="auto"/>
        <w:outlineLvl w:val="0"/>
        <w:rPr>
          <w:rFonts w:ascii="Helvetica Neue" w:eastAsia="Helvetica Neue" w:hAnsi="Helvetica Neue" w:cs="Helvetica Neue"/>
          <w:b/>
          <w:color w:val="26BED0"/>
          <w:sz w:val="12"/>
          <w:szCs w:val="12"/>
        </w:rPr>
      </w:pPr>
    </w:p>
    <w:p w14:paraId="5AF495CD" w14:textId="47602D6D" w:rsidR="00D050E5" w:rsidRPr="00D050E5" w:rsidRDefault="00A862FF" w:rsidP="00D050E5">
      <w:pPr>
        <w:keepNext/>
        <w:keepLines/>
        <w:spacing w:after="0" w:line="240" w:lineRule="auto"/>
        <w:outlineLvl w:val="0"/>
        <w:rPr>
          <w:rFonts w:ascii="Helvetica Neue" w:eastAsia="Helvetica Neue" w:hAnsi="Helvetica Neue" w:cs="Helvetica Neue"/>
          <w:b/>
          <w:color w:val="26BED0"/>
          <w:sz w:val="36"/>
          <w:szCs w:val="36"/>
        </w:rPr>
      </w:pPr>
      <w:r>
        <w:rPr>
          <w:rFonts w:ascii="Helvetica Neue" w:eastAsia="Helvetica Neue" w:hAnsi="Helvetica Neue" w:cs="Helvetica Neue"/>
          <w:b/>
          <w:color w:val="26BED0"/>
          <w:sz w:val="36"/>
          <w:szCs w:val="36"/>
        </w:rPr>
        <w:t xml:space="preserve">2. </w:t>
      </w:r>
      <w:r w:rsidR="00D431D6">
        <w:rPr>
          <w:rFonts w:ascii="Helvetica Neue" w:eastAsia="Helvetica Neue" w:hAnsi="Helvetica Neue" w:cs="Helvetica Neue"/>
          <w:b/>
          <w:color w:val="26BED0"/>
          <w:sz w:val="36"/>
          <w:szCs w:val="36"/>
        </w:rPr>
        <w:t>Background</w:t>
      </w:r>
      <w:bookmarkStart w:id="5" w:name="_Hlk536807790"/>
    </w:p>
    <w:p w14:paraId="5C9F5B46" w14:textId="2B0B84DF" w:rsidR="00FA587D" w:rsidRDefault="008B2313" w:rsidP="00215E3C">
      <w:pPr>
        <w:spacing w:after="0" w:line="240" w:lineRule="auto"/>
        <w:rPr>
          <w:rFonts w:ascii="Arial" w:eastAsia="Helvetica Neue" w:hAnsi="Arial" w:cs="Arial"/>
        </w:rPr>
      </w:pPr>
      <w:r>
        <w:rPr>
          <w:rFonts w:ascii="Arial" w:eastAsia="Helvetica Neue" w:hAnsi="Arial" w:cs="Arial"/>
        </w:rPr>
        <w:t>Attacks such as the one at the DusitD2</w:t>
      </w:r>
      <w:r w:rsidR="000E3843">
        <w:rPr>
          <w:rStyle w:val="FootnoteReference"/>
          <w:rFonts w:ascii="Arial" w:eastAsia="Helvetica Neue" w:hAnsi="Arial" w:cs="Arial"/>
        </w:rPr>
        <w:footnoteReference w:id="1"/>
      </w:r>
      <w:r>
        <w:rPr>
          <w:rFonts w:ascii="Arial" w:eastAsia="Helvetica Neue" w:hAnsi="Arial" w:cs="Arial"/>
        </w:rPr>
        <w:t xml:space="preserve"> in Nairobi and the increase of Kenyan nationals </w:t>
      </w:r>
      <w:r w:rsidR="00D46C13">
        <w:rPr>
          <w:rFonts w:ascii="Arial" w:eastAsia="Helvetica Neue" w:hAnsi="Arial" w:cs="Arial"/>
        </w:rPr>
        <w:t>becoming terrorist foreign fighters (TFF)</w:t>
      </w:r>
      <w:r w:rsidR="00D46C13">
        <w:rPr>
          <w:rStyle w:val="FootnoteReference"/>
          <w:rFonts w:ascii="Arial" w:eastAsia="Helvetica Neue" w:hAnsi="Arial" w:cs="Arial"/>
        </w:rPr>
        <w:footnoteReference w:id="2"/>
      </w:r>
      <w:r w:rsidR="00D46C13">
        <w:rPr>
          <w:rFonts w:ascii="Arial" w:eastAsia="Helvetica Neue" w:hAnsi="Arial" w:cs="Arial"/>
        </w:rPr>
        <w:t xml:space="preserve"> with</w:t>
      </w:r>
      <w:r>
        <w:rPr>
          <w:rFonts w:ascii="Arial" w:eastAsia="Helvetica Neue" w:hAnsi="Arial" w:cs="Arial"/>
        </w:rPr>
        <w:t xml:space="preserve"> groups such as Al-Shabaab indicate that the drivers of extremism and recruitment to extremist groups have not yet been </w:t>
      </w:r>
      <w:r w:rsidR="000E3843">
        <w:rPr>
          <w:rFonts w:ascii="Arial" w:eastAsia="Helvetica Neue" w:hAnsi="Arial" w:cs="Arial"/>
        </w:rPr>
        <w:t xml:space="preserve">sufficiently </w:t>
      </w:r>
      <w:r>
        <w:rPr>
          <w:rFonts w:ascii="Arial" w:eastAsia="Helvetica Neue" w:hAnsi="Arial" w:cs="Arial"/>
        </w:rPr>
        <w:t xml:space="preserve">addressed. There is a need for </w:t>
      </w:r>
      <w:r w:rsidR="00D46C13">
        <w:rPr>
          <w:rFonts w:ascii="Arial" w:eastAsia="Helvetica Neue" w:hAnsi="Arial" w:cs="Arial"/>
        </w:rPr>
        <w:t>stakeholders</w:t>
      </w:r>
      <w:r>
        <w:rPr>
          <w:rFonts w:ascii="Arial" w:eastAsia="Helvetica Neue" w:hAnsi="Arial" w:cs="Arial"/>
        </w:rPr>
        <w:t xml:space="preserve"> across </w:t>
      </w:r>
      <w:r w:rsidR="00D46C13">
        <w:rPr>
          <w:rFonts w:ascii="Arial" w:eastAsia="Helvetica Neue" w:hAnsi="Arial" w:cs="Arial"/>
        </w:rPr>
        <w:t>Kenya</w:t>
      </w:r>
      <w:r>
        <w:rPr>
          <w:rFonts w:ascii="Arial" w:eastAsia="Helvetica Neue" w:hAnsi="Arial" w:cs="Arial"/>
        </w:rPr>
        <w:t xml:space="preserve"> to continue </w:t>
      </w:r>
      <w:r w:rsidR="00D46C13">
        <w:rPr>
          <w:rFonts w:ascii="Arial" w:eastAsia="Helvetica Neue" w:hAnsi="Arial" w:cs="Arial"/>
        </w:rPr>
        <w:t>robust efforts to address these issues, which can be done best by addressing both push and pull factors.</w:t>
      </w:r>
    </w:p>
    <w:p w14:paraId="58B1553B" w14:textId="77777777" w:rsidR="00215E3C" w:rsidRPr="00215E3C" w:rsidRDefault="00215E3C" w:rsidP="00215E3C">
      <w:pPr>
        <w:spacing w:after="0" w:line="240" w:lineRule="auto"/>
        <w:rPr>
          <w:rFonts w:ascii="Arial" w:eastAsia="Helvetica Neue" w:hAnsi="Arial" w:cs="Arial"/>
          <w:sz w:val="12"/>
          <w:szCs w:val="12"/>
        </w:rPr>
      </w:pPr>
    </w:p>
    <w:p w14:paraId="52E1E002" w14:textId="261F94E6" w:rsidR="00EF0999" w:rsidRDefault="006E77C2" w:rsidP="00215E3C">
      <w:pPr>
        <w:spacing w:after="0" w:line="240" w:lineRule="auto"/>
        <w:rPr>
          <w:rFonts w:ascii="Arial" w:hAnsi="Arial" w:cs="Arial"/>
          <w:vertAlign w:val="superscript"/>
        </w:rPr>
      </w:pPr>
      <w:r w:rsidRPr="00EC0999">
        <w:rPr>
          <w:rFonts w:ascii="Arial" w:eastAsia="Helvetica Neue" w:hAnsi="Arial" w:cs="Arial"/>
        </w:rPr>
        <w:t xml:space="preserve">While on one hand, </w:t>
      </w:r>
      <w:r w:rsidR="000E3843">
        <w:rPr>
          <w:rFonts w:ascii="Arial" w:eastAsia="Helvetica Neue" w:hAnsi="Arial" w:cs="Arial"/>
        </w:rPr>
        <w:t>s</w:t>
      </w:r>
      <w:r w:rsidRPr="00EC0999">
        <w:rPr>
          <w:rFonts w:ascii="Arial" w:eastAsia="Helvetica Neue" w:hAnsi="Arial" w:cs="Arial"/>
        </w:rPr>
        <w:t>ocial</w:t>
      </w:r>
      <w:r w:rsidRPr="00EC0999">
        <w:rPr>
          <w:rFonts w:ascii="Arial" w:hAnsi="Arial" w:cs="Arial"/>
        </w:rPr>
        <w:t>, political, and economic grievances</w:t>
      </w:r>
      <w:r w:rsidR="000E3843">
        <w:rPr>
          <w:rFonts w:ascii="Arial" w:hAnsi="Arial" w:cs="Arial"/>
        </w:rPr>
        <w:t xml:space="preserve"> </w:t>
      </w:r>
      <w:r w:rsidRPr="00EC0999">
        <w:rPr>
          <w:rFonts w:ascii="Arial" w:hAnsi="Arial" w:cs="Arial"/>
        </w:rPr>
        <w:t>have</w:t>
      </w:r>
      <w:r w:rsidR="00D46A4E">
        <w:rPr>
          <w:rFonts w:ascii="Arial" w:eastAsia="Arial" w:hAnsi="Arial" w:cs="Arial"/>
        </w:rPr>
        <w:t xml:space="preserve"> historically acted as push factor</w:t>
      </w:r>
      <w:r w:rsidR="000E3843">
        <w:rPr>
          <w:rFonts w:ascii="Arial" w:eastAsia="Arial" w:hAnsi="Arial" w:cs="Arial"/>
        </w:rPr>
        <w:t>s</w:t>
      </w:r>
      <w:r w:rsidR="00D46A4E">
        <w:rPr>
          <w:rFonts w:ascii="Arial" w:eastAsia="Arial" w:hAnsi="Arial" w:cs="Arial"/>
        </w:rPr>
        <w:t xml:space="preserve"> driv</w:t>
      </w:r>
      <w:r w:rsidR="000E3843">
        <w:rPr>
          <w:rFonts w:ascii="Arial" w:eastAsia="Arial" w:hAnsi="Arial" w:cs="Arial"/>
        </w:rPr>
        <w:t>ing</w:t>
      </w:r>
      <w:r w:rsidR="00D46A4E">
        <w:rPr>
          <w:rFonts w:ascii="Arial" w:eastAsia="Arial" w:hAnsi="Arial" w:cs="Arial"/>
        </w:rPr>
        <w:t xml:space="preserve"> violent extremist activities in Kenya</w:t>
      </w:r>
      <w:r w:rsidR="000E3843">
        <w:rPr>
          <w:rFonts w:ascii="Arial" w:eastAsia="Arial" w:hAnsi="Arial" w:cs="Arial"/>
        </w:rPr>
        <w:t>,</w:t>
      </w:r>
      <w:r w:rsidR="00D46A4E">
        <w:rPr>
          <w:rFonts w:ascii="Arial" w:eastAsia="Arial" w:hAnsi="Arial" w:cs="Arial"/>
          <w:vertAlign w:val="superscript"/>
        </w:rPr>
        <w:footnoteReference w:id="3"/>
      </w:r>
      <w:r w:rsidR="006C257D">
        <w:rPr>
          <w:rFonts w:ascii="Arial" w:hAnsi="Arial" w:cs="Arial"/>
        </w:rPr>
        <w:t xml:space="preserve"> </w:t>
      </w:r>
      <w:r w:rsidR="000E3843">
        <w:rPr>
          <w:rFonts w:ascii="Arial" w:hAnsi="Arial" w:cs="Arial"/>
        </w:rPr>
        <w:t>o</w:t>
      </w:r>
      <w:r w:rsidR="006C257D">
        <w:rPr>
          <w:rFonts w:ascii="Arial" w:hAnsi="Arial" w:cs="Arial"/>
        </w:rPr>
        <w:t>n</w:t>
      </w:r>
      <w:r w:rsidRPr="00EC0999">
        <w:rPr>
          <w:rFonts w:ascii="Arial" w:hAnsi="Arial" w:cs="Arial"/>
        </w:rPr>
        <w:t xml:space="preserve"> </w:t>
      </w:r>
      <w:r w:rsidR="006C257D">
        <w:rPr>
          <w:rFonts w:ascii="Arial" w:hAnsi="Arial" w:cs="Arial"/>
        </w:rPr>
        <w:t xml:space="preserve">the </w:t>
      </w:r>
      <w:r w:rsidRPr="00EC0999">
        <w:rPr>
          <w:rFonts w:ascii="Arial" w:hAnsi="Arial" w:cs="Arial"/>
        </w:rPr>
        <w:t xml:space="preserve">other hand, </w:t>
      </w:r>
      <w:r w:rsidR="006C257D">
        <w:rPr>
          <w:rFonts w:ascii="Arial" w:hAnsi="Arial" w:cs="Arial"/>
        </w:rPr>
        <w:t>the emergenc</w:t>
      </w:r>
      <w:r w:rsidR="000E3843">
        <w:rPr>
          <w:rFonts w:ascii="Arial" w:hAnsi="Arial" w:cs="Arial"/>
        </w:rPr>
        <w:t>e</w:t>
      </w:r>
      <w:r w:rsidR="006C257D">
        <w:rPr>
          <w:rFonts w:ascii="Arial" w:hAnsi="Arial" w:cs="Arial"/>
        </w:rPr>
        <w:t xml:space="preserve"> of </w:t>
      </w:r>
      <w:r w:rsidRPr="00EC0999">
        <w:rPr>
          <w:rFonts w:ascii="Arial" w:hAnsi="Arial" w:cs="Arial"/>
        </w:rPr>
        <w:t>extremists groups</w:t>
      </w:r>
      <w:r w:rsidR="00E0745E" w:rsidRPr="00EC0999">
        <w:rPr>
          <w:rFonts w:ascii="Arial" w:hAnsi="Arial" w:cs="Arial"/>
        </w:rPr>
        <w:t xml:space="preserve"> </w:t>
      </w:r>
      <w:r w:rsidR="006C257D">
        <w:rPr>
          <w:rFonts w:ascii="Arial" w:hAnsi="Arial" w:cs="Arial"/>
        </w:rPr>
        <w:t xml:space="preserve">such as </w:t>
      </w:r>
      <w:r w:rsidR="00D46A4E">
        <w:rPr>
          <w:rFonts w:ascii="Arial" w:hAnsi="Arial" w:cs="Arial"/>
        </w:rPr>
        <w:t>Al-Shabaab</w:t>
      </w:r>
      <w:r w:rsidR="006C257D">
        <w:rPr>
          <w:rFonts w:ascii="Arial" w:hAnsi="Arial" w:cs="Arial"/>
        </w:rPr>
        <w:t xml:space="preserve"> and </w:t>
      </w:r>
      <w:r w:rsidR="000E3843">
        <w:rPr>
          <w:rFonts w:ascii="Arial" w:hAnsi="Arial" w:cs="Arial"/>
        </w:rPr>
        <w:t xml:space="preserve">the </w:t>
      </w:r>
      <w:r w:rsidR="006C257D">
        <w:rPr>
          <w:rFonts w:ascii="Arial" w:hAnsi="Arial" w:cs="Arial"/>
        </w:rPr>
        <w:t>Mombasa Republican Council (MRC) wh</w:t>
      </w:r>
      <w:r w:rsidR="000E3843">
        <w:rPr>
          <w:rFonts w:ascii="Arial" w:hAnsi="Arial" w:cs="Arial"/>
        </w:rPr>
        <w:t>o</w:t>
      </w:r>
      <w:r w:rsidR="006C257D">
        <w:rPr>
          <w:rFonts w:ascii="Arial" w:hAnsi="Arial" w:cs="Arial"/>
        </w:rPr>
        <w:t xml:space="preserve"> </w:t>
      </w:r>
      <w:r w:rsidR="00E0745E" w:rsidRPr="00EC0999">
        <w:rPr>
          <w:rFonts w:ascii="Arial" w:hAnsi="Arial" w:cs="Arial"/>
        </w:rPr>
        <w:t>spread ideology and propaganda through religious teaching</w:t>
      </w:r>
      <w:r w:rsidR="000E3843">
        <w:rPr>
          <w:rFonts w:ascii="Arial" w:hAnsi="Arial" w:cs="Arial"/>
        </w:rPr>
        <w:t>s</w:t>
      </w:r>
      <w:r w:rsidR="006C257D">
        <w:rPr>
          <w:rFonts w:ascii="Arial" w:hAnsi="Arial" w:cs="Arial"/>
        </w:rPr>
        <w:t xml:space="preserve"> </w:t>
      </w:r>
      <w:r w:rsidR="00E0745E" w:rsidRPr="00EC0999">
        <w:rPr>
          <w:rFonts w:ascii="Arial" w:hAnsi="Arial" w:cs="Arial"/>
        </w:rPr>
        <w:t xml:space="preserve">have effectively tapped into local grievances and </w:t>
      </w:r>
      <w:r w:rsidR="00635559">
        <w:rPr>
          <w:rFonts w:ascii="Arial" w:hAnsi="Arial" w:cs="Arial"/>
        </w:rPr>
        <w:t>pulled some citizens</w:t>
      </w:r>
      <w:r w:rsidR="00D46A4E">
        <w:rPr>
          <w:rFonts w:ascii="Arial" w:hAnsi="Arial" w:cs="Arial"/>
        </w:rPr>
        <w:t xml:space="preserve"> from</w:t>
      </w:r>
      <w:r w:rsidR="00EC0999" w:rsidRPr="00EC0999">
        <w:rPr>
          <w:rFonts w:ascii="Arial" w:hAnsi="Arial" w:cs="Arial"/>
        </w:rPr>
        <w:t xml:space="preserve"> </w:t>
      </w:r>
      <w:r w:rsidR="002F2484">
        <w:rPr>
          <w:rFonts w:ascii="Arial" w:hAnsi="Arial" w:cs="Arial"/>
        </w:rPr>
        <w:t>trust</w:t>
      </w:r>
      <w:r w:rsidR="00635559">
        <w:rPr>
          <w:rFonts w:ascii="Arial" w:hAnsi="Arial" w:cs="Arial"/>
        </w:rPr>
        <w:t>ing</w:t>
      </w:r>
      <w:r w:rsidR="002F2484">
        <w:rPr>
          <w:rFonts w:ascii="Arial" w:hAnsi="Arial" w:cs="Arial"/>
        </w:rPr>
        <w:t xml:space="preserve"> </w:t>
      </w:r>
      <w:r w:rsidR="00EC0999" w:rsidRPr="00EC0999">
        <w:rPr>
          <w:rFonts w:ascii="Arial" w:hAnsi="Arial" w:cs="Arial"/>
        </w:rPr>
        <w:t xml:space="preserve">their government </w:t>
      </w:r>
      <w:r w:rsidR="00D46A4E">
        <w:rPr>
          <w:rFonts w:ascii="Arial" w:hAnsi="Arial" w:cs="Arial"/>
        </w:rPr>
        <w:t>to</w:t>
      </w:r>
      <w:r w:rsidR="00EC0999" w:rsidRPr="00EC0999">
        <w:rPr>
          <w:rFonts w:ascii="Arial" w:hAnsi="Arial" w:cs="Arial"/>
        </w:rPr>
        <w:t xml:space="preserve"> conducting coordinated</w:t>
      </w:r>
      <w:r w:rsidR="00E0745E" w:rsidRPr="00EC0999">
        <w:rPr>
          <w:rFonts w:ascii="Arial" w:hAnsi="Arial" w:cs="Arial"/>
        </w:rPr>
        <w:t xml:space="preserve"> and so-called ‘lone wolf’ attacks in</w:t>
      </w:r>
      <w:r w:rsidR="002F2484">
        <w:rPr>
          <w:rFonts w:ascii="Arial" w:hAnsi="Arial" w:cs="Arial"/>
        </w:rPr>
        <w:t xml:space="preserve"> </w:t>
      </w:r>
      <w:r w:rsidR="00E0745E" w:rsidRPr="00EC0999">
        <w:rPr>
          <w:rFonts w:ascii="Arial" w:hAnsi="Arial" w:cs="Arial"/>
        </w:rPr>
        <w:t>their countr</w:t>
      </w:r>
      <w:r w:rsidR="00E0745E" w:rsidRPr="003C341D">
        <w:rPr>
          <w:rFonts w:ascii="Arial" w:hAnsi="Arial" w:cs="Arial"/>
        </w:rPr>
        <w:t>y</w:t>
      </w:r>
      <w:r w:rsidR="00EC0999" w:rsidRPr="003C341D">
        <w:rPr>
          <w:rFonts w:ascii="Arial" w:hAnsi="Arial" w:cs="Arial"/>
        </w:rPr>
        <w:t>.</w:t>
      </w:r>
      <w:r w:rsidRPr="003C341D">
        <w:rPr>
          <w:rStyle w:val="FootnoteReference"/>
          <w:rFonts w:ascii="Arial" w:hAnsi="Arial" w:cs="Arial"/>
        </w:rPr>
        <w:footnoteReference w:id="4"/>
      </w:r>
      <w:r w:rsidR="00635559" w:rsidRPr="003C341D">
        <w:rPr>
          <w:rFonts w:ascii="Arial" w:hAnsi="Arial" w:cs="Arial"/>
          <w:vertAlign w:val="superscript"/>
        </w:rPr>
        <w:t>,</w:t>
      </w:r>
      <w:r w:rsidR="006C257D" w:rsidRPr="003C341D">
        <w:rPr>
          <w:rFonts w:ascii="Arial" w:eastAsia="Arial" w:hAnsi="Arial" w:cs="Arial"/>
          <w:vertAlign w:val="superscript"/>
        </w:rPr>
        <w:footnoteReference w:id="5"/>
      </w:r>
    </w:p>
    <w:p w14:paraId="249FF494" w14:textId="77777777" w:rsidR="00215E3C" w:rsidRPr="00215E3C" w:rsidRDefault="00215E3C" w:rsidP="00215E3C">
      <w:pPr>
        <w:spacing w:after="0" w:line="240" w:lineRule="auto"/>
        <w:rPr>
          <w:rFonts w:ascii="Arial" w:eastAsia="Arial" w:hAnsi="Arial" w:cs="Arial"/>
          <w:sz w:val="12"/>
          <w:szCs w:val="12"/>
        </w:rPr>
      </w:pPr>
    </w:p>
    <w:p w14:paraId="7EA1DF51" w14:textId="27768E03" w:rsidR="00EF0999" w:rsidRDefault="0069341A" w:rsidP="00215E3C">
      <w:pPr>
        <w:spacing w:after="0" w:line="240" w:lineRule="auto"/>
        <w:rPr>
          <w:rFonts w:ascii="Arial" w:eastAsia="Arial" w:hAnsi="Arial" w:cs="Arial"/>
          <w:color w:val="000000"/>
        </w:rPr>
      </w:pPr>
      <w:r w:rsidRPr="0069341A">
        <w:rPr>
          <w:rFonts w:ascii="Arial" w:eastAsia="Arial" w:hAnsi="Arial" w:cs="Arial"/>
        </w:rPr>
        <w:lastRenderedPageBreak/>
        <w:t xml:space="preserve">The initial approach by the Government of Kenya </w:t>
      </w:r>
      <w:r w:rsidR="00635559">
        <w:rPr>
          <w:rFonts w:ascii="Arial" w:eastAsia="Arial" w:hAnsi="Arial" w:cs="Arial"/>
        </w:rPr>
        <w:t>to</w:t>
      </w:r>
      <w:r w:rsidRPr="0069341A">
        <w:rPr>
          <w:rFonts w:ascii="Arial" w:eastAsia="Arial" w:hAnsi="Arial" w:cs="Arial"/>
        </w:rPr>
        <w:t xml:space="preserve"> counter violent extremism activities </w:t>
      </w:r>
      <w:r>
        <w:rPr>
          <w:rFonts w:ascii="Arial" w:eastAsia="Arial" w:hAnsi="Arial" w:cs="Arial"/>
        </w:rPr>
        <w:t>w</w:t>
      </w:r>
      <w:r w:rsidR="00635559">
        <w:rPr>
          <w:rFonts w:ascii="Arial" w:eastAsia="Arial" w:hAnsi="Arial" w:cs="Arial"/>
        </w:rPr>
        <w:t>as</w:t>
      </w:r>
      <w:r w:rsidRPr="0069341A">
        <w:rPr>
          <w:rFonts w:ascii="Arial" w:eastAsia="Arial" w:hAnsi="Arial" w:cs="Arial"/>
        </w:rPr>
        <w:t xml:space="preserve"> securitized and reacti</w:t>
      </w:r>
      <w:r w:rsidR="00635559">
        <w:rPr>
          <w:rFonts w:ascii="Arial" w:eastAsia="Arial" w:hAnsi="Arial" w:cs="Arial"/>
        </w:rPr>
        <w:t>ve</w:t>
      </w:r>
      <w:r w:rsidRPr="0069341A">
        <w:rPr>
          <w:rFonts w:ascii="Arial" w:eastAsia="Arial" w:hAnsi="Arial" w:cs="Arial"/>
        </w:rPr>
        <w:t xml:space="preserve"> to every incident related to or with elements of VE</w:t>
      </w:r>
      <w:r w:rsidR="00635559">
        <w:rPr>
          <w:rFonts w:ascii="Arial" w:eastAsia="Arial" w:hAnsi="Arial" w:cs="Arial"/>
        </w:rPr>
        <w:t>.</w:t>
      </w:r>
      <w:r w:rsidRPr="0069341A">
        <w:rPr>
          <w:rFonts w:ascii="Arial" w:eastAsia="Arial" w:hAnsi="Arial" w:cs="Arial"/>
        </w:rPr>
        <w:t xml:space="preserve"> </w:t>
      </w:r>
      <w:r w:rsidR="00635559">
        <w:rPr>
          <w:rFonts w:ascii="Arial" w:eastAsia="Arial" w:hAnsi="Arial" w:cs="Arial"/>
        </w:rPr>
        <w:t xml:space="preserve">Rather than helping to address the problem, this </w:t>
      </w:r>
      <w:r w:rsidR="00635559" w:rsidRPr="0069341A">
        <w:rPr>
          <w:rFonts w:ascii="Arial" w:eastAsia="Arial" w:hAnsi="Arial" w:cs="Arial"/>
        </w:rPr>
        <w:t>heavy-handed</w:t>
      </w:r>
      <w:r>
        <w:rPr>
          <w:rFonts w:ascii="Arial" w:eastAsia="Arial" w:hAnsi="Arial" w:cs="Arial"/>
        </w:rPr>
        <w:t xml:space="preserve"> </w:t>
      </w:r>
      <w:r w:rsidR="00635559">
        <w:rPr>
          <w:rFonts w:ascii="Arial" w:eastAsia="Arial" w:hAnsi="Arial" w:cs="Arial"/>
        </w:rPr>
        <w:t xml:space="preserve">approach </w:t>
      </w:r>
      <w:r>
        <w:rPr>
          <w:rFonts w:ascii="Arial" w:eastAsia="Arial" w:hAnsi="Arial" w:cs="Arial"/>
        </w:rPr>
        <w:t>also pull</w:t>
      </w:r>
      <w:r w:rsidR="00635559">
        <w:rPr>
          <w:rFonts w:ascii="Arial" w:eastAsia="Arial" w:hAnsi="Arial" w:cs="Arial"/>
        </w:rPr>
        <w:t>ed</w:t>
      </w:r>
      <w:r>
        <w:rPr>
          <w:rFonts w:ascii="Arial" w:eastAsia="Arial" w:hAnsi="Arial" w:cs="Arial"/>
        </w:rPr>
        <w:t xml:space="preserve"> more Kenyan</w:t>
      </w:r>
      <w:r w:rsidR="00635559">
        <w:rPr>
          <w:rFonts w:ascii="Arial" w:eastAsia="Arial" w:hAnsi="Arial" w:cs="Arial"/>
        </w:rPr>
        <w:t>s</w:t>
      </w:r>
      <w:r>
        <w:rPr>
          <w:rFonts w:ascii="Arial" w:eastAsia="Arial" w:hAnsi="Arial" w:cs="Arial"/>
        </w:rPr>
        <w:t xml:space="preserve"> into violent extremism and radicalization</w:t>
      </w:r>
      <w:r>
        <w:rPr>
          <w:rStyle w:val="FootnoteReference"/>
          <w:rFonts w:ascii="Arial" w:eastAsia="Arial" w:hAnsi="Arial" w:cs="Arial"/>
        </w:rPr>
        <w:footnoteReference w:id="6"/>
      </w:r>
      <w:r w:rsidRPr="0069341A">
        <w:rPr>
          <w:rFonts w:ascii="Arial" w:eastAsia="Arial" w:hAnsi="Arial" w:cs="Arial"/>
        </w:rPr>
        <w:t xml:space="preserve">. </w:t>
      </w:r>
      <w:r>
        <w:rPr>
          <w:rFonts w:ascii="Arial" w:eastAsia="Arial" w:hAnsi="Arial" w:cs="Arial"/>
        </w:rPr>
        <w:t>However,</w:t>
      </w:r>
      <w:r>
        <w:rPr>
          <w:rFonts w:ascii="Arial" w:eastAsia="Arial" w:hAnsi="Arial" w:cs="Arial"/>
          <w:color w:val="000000"/>
        </w:rPr>
        <w:t xml:space="preserve"> i</w:t>
      </w:r>
      <w:r w:rsidR="00EF0999">
        <w:rPr>
          <w:rFonts w:ascii="Arial" w:eastAsia="Arial" w:hAnsi="Arial" w:cs="Arial"/>
          <w:color w:val="000000"/>
        </w:rPr>
        <w:t>n recent year</w:t>
      </w:r>
      <w:r w:rsidR="00635559">
        <w:rPr>
          <w:rFonts w:ascii="Arial" w:eastAsia="Arial" w:hAnsi="Arial" w:cs="Arial"/>
          <w:color w:val="000000"/>
        </w:rPr>
        <w:t>s</w:t>
      </w:r>
      <w:r w:rsidR="00EF0999">
        <w:rPr>
          <w:rFonts w:ascii="Arial" w:eastAsia="Arial" w:hAnsi="Arial" w:cs="Arial"/>
          <w:color w:val="000000"/>
        </w:rPr>
        <w:t xml:space="preserve">, the approach </w:t>
      </w:r>
      <w:r w:rsidR="00635559">
        <w:rPr>
          <w:rFonts w:ascii="Arial" w:eastAsia="Arial" w:hAnsi="Arial" w:cs="Arial"/>
          <w:color w:val="000000"/>
        </w:rPr>
        <w:t>to</w:t>
      </w:r>
      <w:r w:rsidR="00EF0999">
        <w:rPr>
          <w:rFonts w:ascii="Arial" w:eastAsia="Arial" w:hAnsi="Arial" w:cs="Arial"/>
          <w:color w:val="000000"/>
        </w:rPr>
        <w:t xml:space="preserve"> addressing violent extremism has shifted in Kenya</w:t>
      </w:r>
      <w:r w:rsidR="00635559">
        <w:rPr>
          <w:rFonts w:ascii="Arial" w:eastAsia="Arial" w:hAnsi="Arial" w:cs="Arial"/>
          <w:color w:val="000000"/>
        </w:rPr>
        <w:t xml:space="preserve"> and</w:t>
      </w:r>
      <w:r w:rsidR="00EF0999">
        <w:rPr>
          <w:rFonts w:ascii="Arial" w:eastAsia="Arial" w:hAnsi="Arial" w:cs="Arial"/>
          <w:color w:val="000000"/>
        </w:rPr>
        <w:t xml:space="preserve"> the government</w:t>
      </w:r>
      <w:r w:rsidR="00635559">
        <w:rPr>
          <w:rFonts w:ascii="Arial" w:eastAsia="Arial" w:hAnsi="Arial" w:cs="Arial"/>
          <w:color w:val="000000"/>
        </w:rPr>
        <w:t>’s</w:t>
      </w:r>
      <w:r w:rsidR="00EF0999">
        <w:rPr>
          <w:rFonts w:ascii="Arial" w:eastAsia="Arial" w:hAnsi="Arial" w:cs="Arial"/>
          <w:color w:val="000000"/>
        </w:rPr>
        <w:t xml:space="preserve"> handling of violent extremism issues has changed</w:t>
      </w:r>
      <w:r w:rsidR="000E2AE1">
        <w:rPr>
          <w:rFonts w:ascii="Arial" w:eastAsia="Arial" w:hAnsi="Arial" w:cs="Arial"/>
          <w:color w:val="000000"/>
        </w:rPr>
        <w:t xml:space="preserve">, </w:t>
      </w:r>
      <w:r w:rsidR="00EF0999">
        <w:rPr>
          <w:rFonts w:ascii="Arial" w:eastAsia="Arial" w:hAnsi="Arial" w:cs="Arial"/>
          <w:color w:val="000000"/>
        </w:rPr>
        <w:t xml:space="preserve">making it more inclusive of other stakeholders and focused </w:t>
      </w:r>
      <w:r w:rsidR="000E2AE1">
        <w:rPr>
          <w:rFonts w:ascii="Arial" w:eastAsia="Arial" w:hAnsi="Arial" w:cs="Arial"/>
          <w:color w:val="000000"/>
        </w:rPr>
        <w:t>o</w:t>
      </w:r>
      <w:r w:rsidR="00EF0999">
        <w:rPr>
          <w:rFonts w:ascii="Arial" w:eastAsia="Arial" w:hAnsi="Arial" w:cs="Arial"/>
          <w:color w:val="000000"/>
        </w:rPr>
        <w:t xml:space="preserve">n preventing and countering the problem. </w:t>
      </w:r>
      <w:r w:rsidR="0071548D">
        <w:rPr>
          <w:rFonts w:ascii="Arial" w:eastAsia="Arial" w:hAnsi="Arial" w:cs="Arial"/>
          <w:color w:val="000000"/>
        </w:rPr>
        <w:t>More significant</w:t>
      </w:r>
      <w:r w:rsidR="000E2AE1">
        <w:rPr>
          <w:rFonts w:ascii="Arial" w:eastAsia="Arial" w:hAnsi="Arial" w:cs="Arial"/>
          <w:color w:val="000000"/>
        </w:rPr>
        <w:t>ly</w:t>
      </w:r>
      <w:r w:rsidR="0071548D">
        <w:rPr>
          <w:rFonts w:ascii="Arial" w:eastAsia="Arial" w:hAnsi="Arial" w:cs="Arial"/>
          <w:color w:val="000000"/>
        </w:rPr>
        <w:t>, l</w:t>
      </w:r>
      <w:r w:rsidR="00EF0999">
        <w:rPr>
          <w:rFonts w:ascii="Arial" w:eastAsia="Arial" w:hAnsi="Arial" w:cs="Arial"/>
          <w:color w:val="000000"/>
        </w:rPr>
        <w:t>ocal P/CVE strategies have also been officially adopted in several counties in Kenya.</w:t>
      </w:r>
      <w:r w:rsidR="00EF0999">
        <w:rPr>
          <w:rStyle w:val="FootnoteReference"/>
          <w:rFonts w:ascii="Arial" w:eastAsia="Arial" w:hAnsi="Arial" w:cs="Arial"/>
          <w:color w:val="000000"/>
        </w:rPr>
        <w:footnoteReference w:id="7"/>
      </w:r>
    </w:p>
    <w:p w14:paraId="0A32BE11" w14:textId="77777777" w:rsidR="00215E3C" w:rsidRPr="00215E3C" w:rsidRDefault="00215E3C" w:rsidP="00215E3C">
      <w:pPr>
        <w:spacing w:after="0" w:line="240" w:lineRule="auto"/>
        <w:rPr>
          <w:rFonts w:ascii="Arial" w:eastAsia="Arial" w:hAnsi="Arial" w:cs="Arial"/>
          <w:sz w:val="12"/>
          <w:szCs w:val="12"/>
        </w:rPr>
      </w:pPr>
    </w:p>
    <w:p w14:paraId="5F486290" w14:textId="57B255C3" w:rsidR="0069341A" w:rsidRDefault="000E2AE1" w:rsidP="00215E3C">
      <w:pPr>
        <w:spacing w:after="0" w:line="240" w:lineRule="auto"/>
        <w:rPr>
          <w:rFonts w:ascii="Arial" w:eastAsia="Helvetica Neue" w:hAnsi="Arial" w:cs="Arial"/>
        </w:rPr>
      </w:pPr>
      <w:r>
        <w:rPr>
          <w:rFonts w:ascii="Arial" w:eastAsia="Arial" w:hAnsi="Arial" w:cs="Arial"/>
        </w:rPr>
        <w:t>This change has also marked a change for s</w:t>
      </w:r>
      <w:r w:rsidR="0069341A">
        <w:rPr>
          <w:rFonts w:ascii="Arial" w:eastAsia="Arial" w:hAnsi="Arial" w:cs="Arial"/>
        </w:rPr>
        <w:t>takeholders such as Search</w:t>
      </w:r>
      <w:r>
        <w:rPr>
          <w:rFonts w:ascii="Arial" w:eastAsia="Arial" w:hAnsi="Arial" w:cs="Arial"/>
        </w:rPr>
        <w:t>, who have shifted their approaches to these issues</w:t>
      </w:r>
      <w:r w:rsidR="0069341A">
        <w:rPr>
          <w:rFonts w:ascii="Arial" w:eastAsia="Arial" w:hAnsi="Arial" w:cs="Arial"/>
        </w:rPr>
        <w:t>.</w:t>
      </w:r>
      <w:r w:rsidR="0069341A" w:rsidRPr="0069341A">
        <w:rPr>
          <w:rFonts w:ascii="Arial" w:eastAsia="Helvetica Neue" w:hAnsi="Arial" w:cs="Arial"/>
        </w:rPr>
        <w:t xml:space="preserve"> </w:t>
      </w:r>
      <w:r w:rsidR="00917469">
        <w:rPr>
          <w:rFonts w:ascii="Arial" w:eastAsia="Helvetica Neue" w:hAnsi="Arial" w:cs="Arial"/>
        </w:rPr>
        <w:t>Efforts now focus mainly</w:t>
      </w:r>
      <w:r w:rsidR="0069341A" w:rsidRPr="00D431D6">
        <w:rPr>
          <w:rFonts w:ascii="Arial" w:eastAsia="Helvetica Neue" w:hAnsi="Arial" w:cs="Arial"/>
        </w:rPr>
        <w:t xml:space="preserve"> on addressing violent extremism by building community resilien</w:t>
      </w:r>
      <w:r w:rsidR="00917469">
        <w:rPr>
          <w:rFonts w:ascii="Arial" w:eastAsia="Helvetica Neue" w:hAnsi="Arial" w:cs="Arial"/>
        </w:rPr>
        <w:t>ce</w:t>
      </w:r>
      <w:r w:rsidR="0069341A" w:rsidRPr="00D431D6">
        <w:rPr>
          <w:rFonts w:ascii="Arial" w:eastAsia="Helvetica Neue" w:hAnsi="Arial" w:cs="Arial"/>
        </w:rPr>
        <w:t xml:space="preserve"> to violent extremist activities and radicalization</w:t>
      </w:r>
      <w:r w:rsidR="00917469">
        <w:rPr>
          <w:rFonts w:ascii="Arial" w:eastAsia="Helvetica Neue" w:hAnsi="Arial" w:cs="Arial"/>
        </w:rPr>
        <w:t>.</w:t>
      </w:r>
      <w:r w:rsidR="0069341A" w:rsidRPr="00D431D6">
        <w:rPr>
          <w:rFonts w:ascii="Arial" w:eastAsia="Helvetica Neue" w:hAnsi="Arial" w:cs="Arial"/>
        </w:rPr>
        <w:t xml:space="preserve"> </w:t>
      </w:r>
      <w:r w:rsidR="00917469">
        <w:rPr>
          <w:rFonts w:ascii="Arial" w:eastAsia="Helvetica Neue" w:hAnsi="Arial" w:cs="Arial"/>
        </w:rPr>
        <w:t>In</w:t>
      </w:r>
      <w:r w:rsidR="0069341A" w:rsidRPr="00D431D6">
        <w:rPr>
          <w:rFonts w:ascii="Arial" w:eastAsia="Helvetica Neue" w:hAnsi="Arial" w:cs="Arial"/>
        </w:rPr>
        <w:t xml:space="preserve"> doing so, Search ha</w:t>
      </w:r>
      <w:r w:rsidR="00917469">
        <w:rPr>
          <w:rFonts w:ascii="Arial" w:eastAsia="Helvetica Neue" w:hAnsi="Arial" w:cs="Arial"/>
        </w:rPr>
        <w:t>s</w:t>
      </w:r>
      <w:r w:rsidR="0069341A" w:rsidRPr="00D431D6">
        <w:rPr>
          <w:rFonts w:ascii="Arial" w:eastAsia="Helvetica Neue" w:hAnsi="Arial" w:cs="Arial"/>
        </w:rPr>
        <w:t xml:space="preserve"> been</w:t>
      </w:r>
      <w:r w:rsidR="0069341A">
        <w:rPr>
          <w:rFonts w:ascii="Arial" w:eastAsia="Helvetica Neue" w:hAnsi="Arial" w:cs="Arial"/>
        </w:rPr>
        <w:t xml:space="preserve"> using its </w:t>
      </w:r>
      <w:r w:rsidR="00917469">
        <w:rPr>
          <w:rFonts w:ascii="Arial" w:eastAsia="Helvetica Neue" w:hAnsi="Arial" w:cs="Arial"/>
        </w:rPr>
        <w:t>T</w:t>
      </w:r>
      <w:r w:rsidR="0069341A">
        <w:rPr>
          <w:rFonts w:ascii="Arial" w:eastAsia="Helvetica Neue" w:hAnsi="Arial" w:cs="Arial"/>
        </w:rPr>
        <w:t xml:space="preserve">ransforming Violent Extremism </w:t>
      </w:r>
      <w:r w:rsidR="00917469">
        <w:rPr>
          <w:rFonts w:ascii="Arial" w:eastAsia="Helvetica Neue" w:hAnsi="Arial" w:cs="Arial"/>
        </w:rPr>
        <w:t>(</w:t>
      </w:r>
      <w:r w:rsidR="0069341A">
        <w:rPr>
          <w:rFonts w:ascii="Arial" w:eastAsia="Helvetica Neue" w:hAnsi="Arial" w:cs="Arial"/>
        </w:rPr>
        <w:t>TVE</w:t>
      </w:r>
      <w:r w:rsidR="00917469">
        <w:rPr>
          <w:rFonts w:ascii="Arial" w:eastAsia="Helvetica Neue" w:hAnsi="Arial" w:cs="Arial"/>
        </w:rPr>
        <w:t>)</w:t>
      </w:r>
      <w:r w:rsidR="0069341A">
        <w:rPr>
          <w:rFonts w:ascii="Arial" w:eastAsia="Helvetica Neue" w:hAnsi="Arial" w:cs="Arial"/>
        </w:rPr>
        <w:t xml:space="preserve"> approach</w:t>
      </w:r>
      <w:r w:rsidR="00917469">
        <w:rPr>
          <w:rFonts w:ascii="Arial" w:eastAsia="Helvetica Neue" w:hAnsi="Arial" w:cs="Arial"/>
        </w:rPr>
        <w:t>.</w:t>
      </w:r>
      <w:r w:rsidR="0069341A">
        <w:rPr>
          <w:rStyle w:val="FootnoteReference"/>
          <w:rFonts w:ascii="Arial" w:eastAsia="Helvetica Neue" w:hAnsi="Arial" w:cs="Arial"/>
        </w:rPr>
        <w:footnoteReference w:id="8"/>
      </w:r>
      <w:r w:rsidR="0069341A" w:rsidRPr="00D431D6">
        <w:rPr>
          <w:rFonts w:ascii="Arial" w:eastAsia="Helvetica Neue" w:hAnsi="Arial" w:cs="Arial"/>
        </w:rPr>
        <w:t xml:space="preserve"> </w:t>
      </w:r>
    </w:p>
    <w:p w14:paraId="6F90ED88" w14:textId="77777777" w:rsidR="00215E3C" w:rsidRPr="00215E3C" w:rsidRDefault="00215E3C" w:rsidP="00215E3C">
      <w:pPr>
        <w:spacing w:after="0" w:line="240" w:lineRule="auto"/>
        <w:rPr>
          <w:rFonts w:ascii="Arial" w:eastAsia="Helvetica Neue" w:hAnsi="Arial" w:cs="Arial"/>
          <w:sz w:val="12"/>
          <w:szCs w:val="12"/>
        </w:rPr>
      </w:pPr>
    </w:p>
    <w:tbl>
      <w:tblPr>
        <w:tblW w:w="9236" w:type="dxa"/>
        <w:tblBorders>
          <w:top w:val="single" w:sz="8" w:space="0" w:color="4BACC6"/>
          <w:left w:val="single" w:sz="8" w:space="0" w:color="4BACC6"/>
          <w:bottom w:val="single" w:sz="8" w:space="0" w:color="4BACC6"/>
          <w:right w:val="single" w:sz="8" w:space="0" w:color="4BACC6"/>
          <w:insideH w:val="single" w:sz="4" w:space="0" w:color="000000"/>
          <w:insideV w:val="single" w:sz="4" w:space="0" w:color="000000"/>
        </w:tblBorders>
        <w:tblLayout w:type="fixed"/>
        <w:tblLook w:val="0400" w:firstRow="0" w:lastRow="0" w:firstColumn="0" w:lastColumn="0" w:noHBand="0" w:noVBand="1"/>
      </w:tblPr>
      <w:tblGrid>
        <w:gridCol w:w="9236"/>
      </w:tblGrid>
      <w:tr w:rsidR="0069341A" w:rsidRPr="00E254BB" w14:paraId="6D320A54" w14:textId="77777777" w:rsidTr="00DB4353">
        <w:tc>
          <w:tcPr>
            <w:tcW w:w="9236" w:type="dxa"/>
            <w:tcBorders>
              <w:top w:val="nil"/>
              <w:left w:val="nil"/>
              <w:bottom w:val="nil"/>
              <w:right w:val="nil"/>
            </w:tcBorders>
            <w:shd w:val="clear" w:color="auto" w:fill="DBEEF3"/>
          </w:tcPr>
          <w:p w14:paraId="76FA1CFB" w14:textId="77777777" w:rsidR="0069341A" w:rsidRDefault="0069341A" w:rsidP="00215E3C">
            <w:pPr>
              <w:spacing w:after="0" w:line="240" w:lineRule="auto"/>
              <w:rPr>
                <w:rFonts w:ascii="Arial" w:eastAsia="Helvetica Neue" w:hAnsi="Arial" w:cs="Arial"/>
                <w:sz w:val="20"/>
                <w:szCs w:val="20"/>
              </w:rPr>
            </w:pPr>
            <w:bookmarkStart w:id="6" w:name="_Hlk25990500"/>
            <w:r w:rsidRPr="00C609EB">
              <w:rPr>
                <w:rFonts w:ascii="Arial" w:eastAsia="Helvetica Neue" w:hAnsi="Arial" w:cs="Arial"/>
                <w:sz w:val="20"/>
                <w:szCs w:val="20"/>
              </w:rPr>
              <w:t xml:space="preserve">TVE looks to shift how people engage and how grievances are addressed. It relies on four pillars: </w:t>
            </w:r>
          </w:p>
          <w:p w14:paraId="7436BBBF" w14:textId="77777777" w:rsidR="0069341A" w:rsidRPr="00D015CB" w:rsidRDefault="0069341A" w:rsidP="00215E3C">
            <w:pPr>
              <w:pStyle w:val="ListParagraph"/>
              <w:numPr>
                <w:ilvl w:val="0"/>
                <w:numId w:val="5"/>
              </w:numPr>
              <w:rPr>
                <w:rFonts w:ascii="Arial" w:eastAsia="Arial" w:hAnsi="Arial" w:cs="Arial"/>
              </w:rPr>
            </w:pPr>
            <w:r w:rsidRPr="00D015CB">
              <w:rPr>
                <w:rFonts w:ascii="Arial" w:eastAsia="Arial" w:hAnsi="Arial" w:cs="Arial"/>
              </w:rPr>
              <w:t>Prevention</w:t>
            </w:r>
            <w:r>
              <w:rPr>
                <w:rFonts w:ascii="Arial" w:eastAsia="Arial" w:hAnsi="Arial" w:cs="Arial"/>
              </w:rPr>
              <w:t xml:space="preserve">: </w:t>
            </w:r>
            <w:r w:rsidRPr="00D015CB">
              <w:rPr>
                <w:rFonts w:ascii="Arial" w:eastAsia="Arial" w:hAnsi="Arial" w:cs="Arial"/>
              </w:rPr>
              <w:t xml:space="preserve">empowering communities’ ability to use non-violent means to address their grievances; </w:t>
            </w:r>
          </w:p>
          <w:p w14:paraId="72CD843F" w14:textId="77777777" w:rsidR="0069341A" w:rsidRPr="00D015CB" w:rsidRDefault="0069341A" w:rsidP="00215E3C">
            <w:pPr>
              <w:pStyle w:val="ListParagraph"/>
              <w:numPr>
                <w:ilvl w:val="0"/>
                <w:numId w:val="5"/>
              </w:numPr>
              <w:rPr>
                <w:rFonts w:ascii="Arial" w:eastAsia="Arial" w:hAnsi="Arial" w:cs="Arial"/>
              </w:rPr>
            </w:pPr>
            <w:r w:rsidRPr="00D015CB">
              <w:rPr>
                <w:rFonts w:ascii="Arial" w:eastAsia="Arial" w:hAnsi="Arial" w:cs="Arial"/>
              </w:rPr>
              <w:t>Disengagement</w:t>
            </w:r>
            <w:r>
              <w:rPr>
                <w:rFonts w:ascii="Arial" w:eastAsia="Arial" w:hAnsi="Arial" w:cs="Arial"/>
              </w:rPr>
              <w:t xml:space="preserve">: </w:t>
            </w:r>
            <w:r w:rsidRPr="00D015CB">
              <w:rPr>
                <w:rFonts w:ascii="Arial" w:eastAsia="Arial" w:hAnsi="Arial" w:cs="Arial"/>
              </w:rPr>
              <w:t xml:space="preserve">supporting individuals who choose non-violence as an alternative; </w:t>
            </w:r>
          </w:p>
          <w:p w14:paraId="51575A73" w14:textId="77777777" w:rsidR="0069341A" w:rsidRPr="00D015CB" w:rsidRDefault="0069341A" w:rsidP="00215E3C">
            <w:pPr>
              <w:pStyle w:val="ListParagraph"/>
              <w:numPr>
                <w:ilvl w:val="0"/>
                <w:numId w:val="5"/>
              </w:numPr>
              <w:rPr>
                <w:rFonts w:ascii="Arial" w:eastAsia="Arial" w:hAnsi="Arial" w:cs="Arial"/>
              </w:rPr>
            </w:pPr>
            <w:r>
              <w:rPr>
                <w:rFonts w:ascii="Arial" w:eastAsia="Arial" w:hAnsi="Arial" w:cs="Arial"/>
              </w:rPr>
              <w:t>E</w:t>
            </w:r>
            <w:r w:rsidRPr="00D015CB">
              <w:rPr>
                <w:rFonts w:ascii="Arial" w:eastAsia="Arial" w:hAnsi="Arial" w:cs="Arial"/>
              </w:rPr>
              <w:t>ffective state responses</w:t>
            </w:r>
            <w:r>
              <w:rPr>
                <w:rFonts w:ascii="Arial" w:eastAsia="Arial" w:hAnsi="Arial" w:cs="Arial"/>
              </w:rPr>
              <w:t>:</w:t>
            </w:r>
            <w:r w:rsidRPr="00D015CB">
              <w:rPr>
                <w:rFonts w:ascii="Arial" w:eastAsia="Arial" w:hAnsi="Arial" w:cs="Arial"/>
              </w:rPr>
              <w:t xml:space="preserve"> assisting governments to work with other stakeholders; </w:t>
            </w:r>
          </w:p>
          <w:p w14:paraId="1F35C778" w14:textId="77777777" w:rsidR="0069341A" w:rsidRPr="00C609EB" w:rsidRDefault="0069341A" w:rsidP="00215E3C">
            <w:pPr>
              <w:pStyle w:val="ListParagraph"/>
              <w:numPr>
                <w:ilvl w:val="0"/>
                <w:numId w:val="5"/>
              </w:numPr>
              <w:rPr>
                <w:rFonts w:ascii="Arial" w:eastAsia="Arial" w:hAnsi="Arial" w:cs="Arial"/>
              </w:rPr>
            </w:pPr>
            <w:r>
              <w:rPr>
                <w:rFonts w:ascii="Arial" w:eastAsia="Arial" w:hAnsi="Arial" w:cs="Arial"/>
              </w:rPr>
              <w:t>C</w:t>
            </w:r>
            <w:r w:rsidRPr="00D015CB">
              <w:rPr>
                <w:rFonts w:ascii="Arial" w:eastAsia="Arial" w:hAnsi="Arial" w:cs="Arial"/>
              </w:rPr>
              <w:t>redible and constructive narratives</w:t>
            </w:r>
            <w:r>
              <w:rPr>
                <w:rFonts w:ascii="Arial" w:eastAsia="Arial" w:hAnsi="Arial" w:cs="Arial"/>
              </w:rPr>
              <w:t xml:space="preserve">: </w:t>
            </w:r>
            <w:r w:rsidRPr="00D015CB">
              <w:rPr>
                <w:rFonts w:ascii="Arial" w:eastAsia="Arial" w:hAnsi="Arial" w:cs="Arial"/>
              </w:rPr>
              <w:t>encouraging non-violent approaches and alternative pathways</w:t>
            </w:r>
            <w:r>
              <w:rPr>
                <w:rFonts w:ascii="Arial" w:eastAsia="Arial" w:hAnsi="Arial" w:cs="Arial"/>
              </w:rPr>
              <w:t>.</w:t>
            </w:r>
            <w:r>
              <w:rPr>
                <w:rStyle w:val="FootnoteReference"/>
                <w:rFonts w:ascii="Arial" w:eastAsia="Arial" w:hAnsi="Arial" w:cs="Arial"/>
              </w:rPr>
              <w:footnoteReference w:id="9"/>
            </w:r>
            <w:r w:rsidRPr="00D015CB">
              <w:rPr>
                <w:rFonts w:ascii="Arial" w:eastAsia="Arial" w:hAnsi="Arial" w:cs="Arial"/>
              </w:rPr>
              <w:t xml:space="preserve">   </w:t>
            </w:r>
          </w:p>
        </w:tc>
      </w:tr>
      <w:bookmarkEnd w:id="6"/>
    </w:tbl>
    <w:p w14:paraId="54CF6B75" w14:textId="77777777" w:rsidR="00215E3C" w:rsidRPr="00215E3C" w:rsidRDefault="00215E3C" w:rsidP="00215E3C">
      <w:pPr>
        <w:spacing w:after="0" w:line="240" w:lineRule="auto"/>
        <w:rPr>
          <w:rFonts w:ascii="Arial" w:eastAsia="Arial" w:hAnsi="Arial" w:cs="Arial"/>
          <w:sz w:val="12"/>
          <w:szCs w:val="12"/>
        </w:rPr>
      </w:pPr>
    </w:p>
    <w:p w14:paraId="0E4AE749" w14:textId="25F5767D" w:rsidR="00CD0777" w:rsidRDefault="00917469" w:rsidP="00215E3C">
      <w:pPr>
        <w:spacing w:after="0" w:line="240" w:lineRule="auto"/>
        <w:rPr>
          <w:rFonts w:ascii="Arial" w:eastAsia="Arial" w:hAnsi="Arial" w:cs="Arial"/>
        </w:rPr>
      </w:pPr>
      <w:r>
        <w:rPr>
          <w:rFonts w:ascii="Arial" w:eastAsia="Arial" w:hAnsi="Arial" w:cs="Arial"/>
        </w:rPr>
        <w:t>W</w:t>
      </w:r>
      <w:r w:rsidR="00CD0777">
        <w:rPr>
          <w:rFonts w:ascii="Arial" w:eastAsia="Arial" w:hAnsi="Arial" w:cs="Arial"/>
        </w:rPr>
        <w:t>hile implementing these two projects, Search first engaged with the government through</w:t>
      </w:r>
      <w:r>
        <w:rPr>
          <w:rFonts w:ascii="Arial" w:eastAsia="Arial" w:hAnsi="Arial" w:cs="Arial"/>
        </w:rPr>
        <w:t xml:space="preserve"> the</w:t>
      </w:r>
      <w:r w:rsidR="00CD0777">
        <w:rPr>
          <w:rFonts w:ascii="Arial" w:eastAsia="Arial" w:hAnsi="Arial" w:cs="Arial"/>
        </w:rPr>
        <w:t xml:space="preserve"> justice sector and at-risk communities to address justice-drivers of violent extremism</w:t>
      </w:r>
      <w:r w:rsidR="0071548D">
        <w:rPr>
          <w:rFonts w:ascii="Arial" w:eastAsia="Arial" w:hAnsi="Arial" w:cs="Arial"/>
        </w:rPr>
        <w:t xml:space="preserve"> to find a common understanding between the two</w:t>
      </w:r>
      <w:r w:rsidR="00CD0777">
        <w:rPr>
          <w:rFonts w:ascii="Arial" w:eastAsia="Arial" w:hAnsi="Arial" w:cs="Arial"/>
        </w:rPr>
        <w:t>. Likewise, Search also engaged with vulnerable youth and adult</w:t>
      </w:r>
      <w:r>
        <w:rPr>
          <w:rFonts w:ascii="Arial" w:eastAsia="Arial" w:hAnsi="Arial" w:cs="Arial"/>
        </w:rPr>
        <w:t>s,</w:t>
      </w:r>
      <w:r w:rsidR="00CD0777">
        <w:rPr>
          <w:rFonts w:ascii="Arial" w:eastAsia="Arial" w:hAnsi="Arial" w:cs="Arial"/>
        </w:rPr>
        <w:t xml:space="preserve"> including leadership in the communities</w:t>
      </w:r>
      <w:r>
        <w:rPr>
          <w:rFonts w:ascii="Arial" w:eastAsia="Arial" w:hAnsi="Arial" w:cs="Arial"/>
        </w:rPr>
        <w:t>,</w:t>
      </w:r>
      <w:r w:rsidR="00CD0777">
        <w:rPr>
          <w:rFonts w:ascii="Arial" w:eastAsia="Arial" w:hAnsi="Arial" w:cs="Arial"/>
        </w:rPr>
        <w:t xml:space="preserve"> to improve the inclusiveness of community peace and security effort</w:t>
      </w:r>
      <w:r>
        <w:rPr>
          <w:rFonts w:ascii="Arial" w:eastAsia="Arial" w:hAnsi="Arial" w:cs="Arial"/>
        </w:rPr>
        <w:t>s</w:t>
      </w:r>
      <w:r w:rsidR="00CD0777">
        <w:rPr>
          <w:rFonts w:ascii="Arial" w:eastAsia="Arial" w:hAnsi="Arial" w:cs="Arial"/>
        </w:rPr>
        <w:t xml:space="preserve"> by involving both youth and adults in decision making process</w:t>
      </w:r>
      <w:r>
        <w:rPr>
          <w:rFonts w:ascii="Arial" w:eastAsia="Arial" w:hAnsi="Arial" w:cs="Arial"/>
        </w:rPr>
        <w:t>es</w:t>
      </w:r>
      <w:r w:rsidR="00CD0777">
        <w:rPr>
          <w:rFonts w:ascii="Arial" w:eastAsia="Arial" w:hAnsi="Arial" w:cs="Arial"/>
        </w:rPr>
        <w:t xml:space="preserve">. </w:t>
      </w:r>
    </w:p>
    <w:p w14:paraId="7AB79250" w14:textId="345A3D5F" w:rsidR="002F2484" w:rsidRDefault="002F2484" w:rsidP="00215E3C">
      <w:pPr>
        <w:spacing w:after="0" w:line="240" w:lineRule="auto"/>
        <w:rPr>
          <w:rFonts w:ascii="Arial" w:eastAsia="Arial" w:hAnsi="Arial" w:cs="Arial"/>
        </w:rPr>
      </w:pPr>
      <w:r w:rsidRPr="002F2484">
        <w:rPr>
          <w:rFonts w:ascii="Arial" w:eastAsia="Arial" w:hAnsi="Arial" w:cs="Arial"/>
        </w:rPr>
        <w:t xml:space="preserve">Overall, although </w:t>
      </w:r>
      <w:r>
        <w:rPr>
          <w:rFonts w:ascii="Arial" w:eastAsia="Arial" w:hAnsi="Arial" w:cs="Arial"/>
        </w:rPr>
        <w:t xml:space="preserve">these </w:t>
      </w:r>
      <w:r w:rsidR="003E2C33">
        <w:rPr>
          <w:rFonts w:ascii="Arial" w:eastAsia="Arial" w:hAnsi="Arial" w:cs="Arial"/>
        </w:rPr>
        <w:t xml:space="preserve">efforts </w:t>
      </w:r>
      <w:r w:rsidR="00CD0777">
        <w:rPr>
          <w:rFonts w:ascii="Arial" w:eastAsia="Arial" w:hAnsi="Arial" w:cs="Arial"/>
        </w:rPr>
        <w:t>to a</w:t>
      </w:r>
      <w:r>
        <w:rPr>
          <w:rFonts w:ascii="Arial" w:eastAsia="Arial" w:hAnsi="Arial" w:cs="Arial"/>
        </w:rPr>
        <w:t xml:space="preserve"> large extent ha</w:t>
      </w:r>
      <w:r w:rsidR="00917469">
        <w:rPr>
          <w:rFonts w:ascii="Arial" w:eastAsia="Arial" w:hAnsi="Arial" w:cs="Arial"/>
        </w:rPr>
        <w:t>ve</w:t>
      </w:r>
      <w:r>
        <w:rPr>
          <w:rFonts w:ascii="Arial" w:eastAsia="Arial" w:hAnsi="Arial" w:cs="Arial"/>
        </w:rPr>
        <w:t xml:space="preserve"> </w:t>
      </w:r>
      <w:r w:rsidR="00CD0777">
        <w:rPr>
          <w:rFonts w:ascii="Arial" w:eastAsia="Arial" w:hAnsi="Arial" w:cs="Arial"/>
        </w:rPr>
        <w:t>produce</w:t>
      </w:r>
      <w:r w:rsidR="00917469">
        <w:rPr>
          <w:rFonts w:ascii="Arial" w:eastAsia="Arial" w:hAnsi="Arial" w:cs="Arial"/>
        </w:rPr>
        <w:t xml:space="preserve">d </w:t>
      </w:r>
      <w:r w:rsidR="008B1ACD">
        <w:rPr>
          <w:rFonts w:ascii="Arial" w:eastAsia="Arial" w:hAnsi="Arial" w:cs="Arial"/>
        </w:rPr>
        <w:t>positive result</w:t>
      </w:r>
      <w:r w:rsidR="00917469">
        <w:rPr>
          <w:rFonts w:ascii="Arial" w:eastAsia="Arial" w:hAnsi="Arial" w:cs="Arial"/>
        </w:rPr>
        <w:t>s</w:t>
      </w:r>
      <w:r w:rsidR="00215E3C">
        <w:rPr>
          <w:rFonts w:ascii="Arial" w:eastAsia="Arial" w:hAnsi="Arial" w:cs="Arial"/>
        </w:rPr>
        <w:t xml:space="preserve"> in targeted communities</w:t>
      </w:r>
      <w:r w:rsidR="00CD0777">
        <w:rPr>
          <w:rFonts w:ascii="Arial" w:eastAsia="Arial" w:hAnsi="Arial" w:cs="Arial"/>
        </w:rPr>
        <w:t xml:space="preserve">, </w:t>
      </w:r>
      <w:r w:rsidR="004116A3">
        <w:rPr>
          <w:rFonts w:ascii="Arial" w:eastAsia="Arial" w:hAnsi="Arial" w:cs="Arial"/>
        </w:rPr>
        <w:t xml:space="preserve">the evaluation found that </w:t>
      </w:r>
      <w:r w:rsidR="00917469">
        <w:rPr>
          <w:rFonts w:ascii="Arial" w:eastAsia="Arial" w:hAnsi="Arial" w:cs="Arial"/>
        </w:rPr>
        <w:t xml:space="preserve">a wider and </w:t>
      </w:r>
      <w:r w:rsidR="00CD0777">
        <w:rPr>
          <w:rFonts w:ascii="Arial" w:eastAsia="Arial" w:hAnsi="Arial" w:cs="Arial"/>
        </w:rPr>
        <w:t>more</w:t>
      </w:r>
      <w:r w:rsidR="008B1ACD">
        <w:rPr>
          <w:rFonts w:ascii="Arial" w:eastAsia="Arial" w:hAnsi="Arial" w:cs="Arial"/>
        </w:rPr>
        <w:t xml:space="preserve"> </w:t>
      </w:r>
      <w:r w:rsidR="004116A3">
        <w:rPr>
          <w:rFonts w:ascii="Arial" w:eastAsia="Arial" w:hAnsi="Arial" w:cs="Arial"/>
        </w:rPr>
        <w:t>vigorous approach is</w:t>
      </w:r>
      <w:r w:rsidR="00CD0777">
        <w:rPr>
          <w:rFonts w:ascii="Arial" w:eastAsia="Arial" w:hAnsi="Arial" w:cs="Arial"/>
        </w:rPr>
        <w:t xml:space="preserve"> needed </w:t>
      </w:r>
      <w:r w:rsidR="00215E3C" w:rsidRPr="00B53F0C">
        <w:rPr>
          <w:rFonts w:ascii="Arial" w:eastAsia="Arial" w:hAnsi="Arial" w:cs="Arial"/>
        </w:rPr>
        <w:t>to</w:t>
      </w:r>
      <w:r w:rsidR="00917469" w:rsidRPr="00B53F0C">
        <w:rPr>
          <w:rFonts w:ascii="Arial" w:eastAsia="Arial" w:hAnsi="Arial" w:cs="Arial"/>
        </w:rPr>
        <w:t xml:space="preserve"> </w:t>
      </w:r>
      <w:r w:rsidR="00215E3C" w:rsidRPr="00B53F0C">
        <w:rPr>
          <w:rFonts w:ascii="Arial" w:eastAsia="Arial" w:hAnsi="Arial" w:cs="Arial"/>
        </w:rPr>
        <w:t>ensure</w:t>
      </w:r>
      <w:r w:rsidR="00AC1A5B" w:rsidRPr="00B53F0C">
        <w:rPr>
          <w:rFonts w:ascii="Arial" w:eastAsia="Arial" w:hAnsi="Arial" w:cs="Arial"/>
        </w:rPr>
        <w:t xml:space="preserve"> </w:t>
      </w:r>
      <w:r w:rsidR="00917469" w:rsidRPr="00B53F0C">
        <w:rPr>
          <w:rFonts w:ascii="Arial" w:eastAsia="Arial" w:hAnsi="Arial" w:cs="Arial"/>
        </w:rPr>
        <w:t xml:space="preserve">a </w:t>
      </w:r>
      <w:r w:rsidR="008B1ACD" w:rsidRPr="00B53F0C">
        <w:rPr>
          <w:rFonts w:ascii="Arial" w:eastAsia="Arial" w:hAnsi="Arial" w:cs="Arial"/>
        </w:rPr>
        <w:t>vibra</w:t>
      </w:r>
      <w:r w:rsidR="00917469" w:rsidRPr="00B53F0C">
        <w:rPr>
          <w:rFonts w:ascii="Arial" w:eastAsia="Arial" w:hAnsi="Arial" w:cs="Arial"/>
        </w:rPr>
        <w:t>n</w:t>
      </w:r>
      <w:r w:rsidR="008B1ACD" w:rsidRPr="00B53F0C">
        <w:rPr>
          <w:rFonts w:ascii="Arial" w:eastAsia="Arial" w:hAnsi="Arial" w:cs="Arial"/>
        </w:rPr>
        <w:t xml:space="preserve">t society </w:t>
      </w:r>
      <w:r w:rsidR="00AC1A5B" w:rsidRPr="00B53F0C">
        <w:rPr>
          <w:rFonts w:ascii="Arial" w:eastAsia="Arial" w:hAnsi="Arial" w:cs="Arial"/>
        </w:rPr>
        <w:t xml:space="preserve">free </w:t>
      </w:r>
      <w:r w:rsidR="008B1ACD" w:rsidRPr="00B53F0C">
        <w:rPr>
          <w:rFonts w:ascii="Arial" w:eastAsia="Arial" w:hAnsi="Arial" w:cs="Arial"/>
        </w:rPr>
        <w:t xml:space="preserve">from </w:t>
      </w:r>
      <w:r w:rsidR="00CD0777" w:rsidRPr="00B53F0C">
        <w:rPr>
          <w:rFonts w:ascii="Arial" w:eastAsia="Arial" w:hAnsi="Arial" w:cs="Arial"/>
        </w:rPr>
        <w:t>VE and terrorism.</w:t>
      </w:r>
      <w:r w:rsidR="00CD0777">
        <w:rPr>
          <w:rFonts w:ascii="Arial" w:eastAsia="Arial" w:hAnsi="Arial" w:cs="Arial"/>
        </w:rPr>
        <w:t xml:space="preserve"> </w:t>
      </w:r>
    </w:p>
    <w:p w14:paraId="04F14580" w14:textId="77777777" w:rsidR="00215E3C" w:rsidRPr="00215E3C" w:rsidRDefault="00215E3C" w:rsidP="00215E3C">
      <w:pPr>
        <w:spacing w:after="0" w:line="240" w:lineRule="auto"/>
        <w:rPr>
          <w:rFonts w:ascii="Arial" w:eastAsia="Arial" w:hAnsi="Arial" w:cs="Arial"/>
          <w:sz w:val="12"/>
          <w:szCs w:val="12"/>
        </w:rPr>
      </w:pPr>
    </w:p>
    <w:p w14:paraId="019CA341" w14:textId="67AD6B06" w:rsidR="00CD0777" w:rsidRPr="00215E3C" w:rsidRDefault="00A862FF" w:rsidP="00215E3C">
      <w:pPr>
        <w:keepNext/>
        <w:keepLines/>
        <w:spacing w:after="0" w:line="240" w:lineRule="auto"/>
        <w:rPr>
          <w:rFonts w:ascii="Helvetica Neue" w:eastAsia="Helvetica Neue" w:hAnsi="Helvetica Neue" w:cs="Helvetica Neue"/>
          <w:b/>
          <w:color w:val="26BED0"/>
          <w:sz w:val="36"/>
          <w:szCs w:val="36"/>
        </w:rPr>
      </w:pPr>
      <w:r>
        <w:rPr>
          <w:rFonts w:ascii="Helvetica Neue" w:eastAsia="Helvetica Neue" w:hAnsi="Helvetica Neue" w:cs="Helvetica Neue"/>
          <w:b/>
          <w:color w:val="26BED0"/>
          <w:sz w:val="36"/>
          <w:szCs w:val="36"/>
        </w:rPr>
        <w:t xml:space="preserve">3. </w:t>
      </w:r>
      <w:r w:rsidR="00CD0777" w:rsidRPr="00215E3C">
        <w:rPr>
          <w:rFonts w:ascii="Helvetica Neue" w:eastAsia="Helvetica Neue" w:hAnsi="Helvetica Neue" w:cs="Helvetica Neue"/>
          <w:b/>
          <w:color w:val="26BED0"/>
          <w:sz w:val="36"/>
          <w:szCs w:val="36"/>
        </w:rPr>
        <w:t>Lessons Learned</w:t>
      </w:r>
    </w:p>
    <w:p w14:paraId="033CC6D1" w14:textId="1F8E2F8C" w:rsidR="00CD0777" w:rsidRDefault="00880BB0" w:rsidP="00215E3C">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The following lessons learned </w:t>
      </w:r>
      <w:r w:rsidR="00917469">
        <w:rPr>
          <w:rFonts w:ascii="Arial" w:eastAsia="Arial" w:hAnsi="Arial" w:cs="Arial"/>
        </w:rPr>
        <w:t>were</w:t>
      </w:r>
      <w:r>
        <w:rPr>
          <w:rFonts w:ascii="Arial" w:eastAsia="Arial" w:hAnsi="Arial" w:cs="Arial"/>
        </w:rPr>
        <w:t xml:space="preserve"> identified from the findings of the two projects</w:t>
      </w:r>
      <w:r w:rsidR="00917469">
        <w:rPr>
          <w:rFonts w:ascii="Arial" w:eastAsia="Arial" w:hAnsi="Arial" w:cs="Arial"/>
        </w:rPr>
        <w:t>’</w:t>
      </w:r>
      <w:r>
        <w:rPr>
          <w:rFonts w:ascii="Arial" w:eastAsia="Arial" w:hAnsi="Arial" w:cs="Arial"/>
        </w:rPr>
        <w:t xml:space="preserve"> combined evaluation, which should be integrated in future efforts to design and implement initiatives to counter violent extremism and, more broadly, promote peace in Kenya: These are: </w:t>
      </w:r>
    </w:p>
    <w:p w14:paraId="04F2EA18" w14:textId="638E93DB" w:rsidR="00710E5E" w:rsidRPr="00215E3C" w:rsidRDefault="00880BB0" w:rsidP="00215E3C">
      <w:pPr>
        <w:pStyle w:val="ListParagraph"/>
        <w:numPr>
          <w:ilvl w:val="0"/>
          <w:numId w:val="6"/>
        </w:numPr>
        <w:pBdr>
          <w:top w:val="nil"/>
          <w:left w:val="nil"/>
          <w:bottom w:val="nil"/>
          <w:right w:val="nil"/>
          <w:between w:val="nil"/>
        </w:pBdr>
        <w:ind w:left="450"/>
        <w:jc w:val="both"/>
        <w:rPr>
          <w:rFonts w:ascii="Arial" w:eastAsia="Arial" w:hAnsi="Arial" w:cs="Arial"/>
          <w:sz w:val="22"/>
          <w:szCs w:val="22"/>
        </w:rPr>
      </w:pPr>
      <w:r w:rsidRPr="00D138D3">
        <w:rPr>
          <w:rFonts w:ascii="Arial" w:eastAsia="Arial" w:hAnsi="Arial" w:cs="Arial"/>
          <w:b/>
          <w:bCs/>
          <w:sz w:val="22"/>
          <w:szCs w:val="22"/>
        </w:rPr>
        <w:t xml:space="preserve">Coordination between NGOs in implementing </w:t>
      </w:r>
      <w:r w:rsidR="00466357" w:rsidRPr="00D138D3">
        <w:rPr>
          <w:rFonts w:ascii="Arial" w:eastAsia="Arial" w:hAnsi="Arial" w:cs="Arial"/>
          <w:b/>
          <w:bCs/>
          <w:sz w:val="22"/>
          <w:szCs w:val="22"/>
        </w:rPr>
        <w:t xml:space="preserve">peacebuilding </w:t>
      </w:r>
      <w:r w:rsidR="006D16B7" w:rsidRPr="00D138D3">
        <w:rPr>
          <w:rFonts w:ascii="Arial" w:eastAsia="Arial" w:hAnsi="Arial" w:cs="Arial"/>
          <w:b/>
          <w:bCs/>
          <w:sz w:val="22"/>
          <w:szCs w:val="22"/>
        </w:rPr>
        <w:t>project</w:t>
      </w:r>
      <w:r w:rsidR="00917469">
        <w:rPr>
          <w:rFonts w:ascii="Arial" w:eastAsia="Arial" w:hAnsi="Arial" w:cs="Arial"/>
          <w:b/>
          <w:bCs/>
          <w:sz w:val="22"/>
          <w:szCs w:val="22"/>
        </w:rPr>
        <w:t>s</w:t>
      </w:r>
      <w:r w:rsidR="006D16B7" w:rsidRPr="00D138D3">
        <w:rPr>
          <w:rFonts w:ascii="Arial" w:eastAsia="Arial" w:hAnsi="Arial" w:cs="Arial"/>
          <w:b/>
          <w:bCs/>
          <w:sz w:val="22"/>
          <w:szCs w:val="22"/>
        </w:rPr>
        <w:t xml:space="preserve"> is necessary</w:t>
      </w:r>
      <w:r w:rsidR="006D16B7" w:rsidRPr="00D138D3">
        <w:rPr>
          <w:rFonts w:ascii="Arial" w:eastAsia="Arial" w:hAnsi="Arial" w:cs="Arial"/>
          <w:sz w:val="22"/>
          <w:szCs w:val="22"/>
        </w:rPr>
        <w:t xml:space="preserve">. Although there </w:t>
      </w:r>
      <w:r w:rsidR="00917469">
        <w:rPr>
          <w:rFonts w:ascii="Arial" w:eastAsia="Arial" w:hAnsi="Arial" w:cs="Arial"/>
          <w:sz w:val="22"/>
          <w:szCs w:val="22"/>
        </w:rPr>
        <w:t xml:space="preserve">is </w:t>
      </w:r>
      <w:r w:rsidR="006D16B7" w:rsidRPr="00D138D3">
        <w:rPr>
          <w:rFonts w:ascii="Arial" w:eastAsia="Arial" w:hAnsi="Arial" w:cs="Arial"/>
          <w:sz w:val="22"/>
          <w:szCs w:val="22"/>
        </w:rPr>
        <w:t xml:space="preserve">some </w:t>
      </w:r>
      <w:r w:rsidR="00917469">
        <w:rPr>
          <w:rFonts w:ascii="Arial" w:eastAsia="Arial" w:hAnsi="Arial" w:cs="Arial"/>
          <w:sz w:val="22"/>
          <w:szCs w:val="22"/>
        </w:rPr>
        <w:t>evidence</w:t>
      </w:r>
      <w:r w:rsidR="006D16B7" w:rsidRPr="00D138D3">
        <w:rPr>
          <w:rFonts w:ascii="Arial" w:eastAsia="Arial" w:hAnsi="Arial" w:cs="Arial"/>
          <w:sz w:val="22"/>
          <w:szCs w:val="22"/>
        </w:rPr>
        <w:t xml:space="preserve"> that NGOs are communicat</w:t>
      </w:r>
      <w:r w:rsidR="00917469">
        <w:rPr>
          <w:rFonts w:ascii="Arial" w:eastAsia="Arial" w:hAnsi="Arial" w:cs="Arial"/>
          <w:sz w:val="22"/>
          <w:szCs w:val="22"/>
        </w:rPr>
        <w:t>ing with each other</w:t>
      </w:r>
      <w:r w:rsidR="006D16B7" w:rsidRPr="00D138D3">
        <w:rPr>
          <w:rFonts w:ascii="Arial" w:eastAsia="Arial" w:hAnsi="Arial" w:cs="Arial"/>
          <w:sz w:val="22"/>
          <w:szCs w:val="22"/>
        </w:rPr>
        <w:t xml:space="preserve"> in Coastal Kenya, there is little evidence that they are coordinat</w:t>
      </w:r>
      <w:r w:rsidR="00917469">
        <w:rPr>
          <w:rFonts w:ascii="Arial" w:eastAsia="Arial" w:hAnsi="Arial" w:cs="Arial"/>
          <w:sz w:val="22"/>
          <w:szCs w:val="22"/>
        </w:rPr>
        <w:t>ing</w:t>
      </w:r>
      <w:r w:rsidR="006D16B7" w:rsidRPr="00D138D3">
        <w:rPr>
          <w:rFonts w:ascii="Arial" w:eastAsia="Arial" w:hAnsi="Arial" w:cs="Arial"/>
          <w:sz w:val="22"/>
          <w:szCs w:val="22"/>
        </w:rPr>
        <w:t xml:space="preserve"> to implement peacebuilding project</w:t>
      </w:r>
      <w:r w:rsidR="00917469">
        <w:rPr>
          <w:rFonts w:ascii="Arial" w:eastAsia="Arial" w:hAnsi="Arial" w:cs="Arial"/>
          <w:sz w:val="22"/>
          <w:szCs w:val="22"/>
        </w:rPr>
        <w:t>s</w:t>
      </w:r>
      <w:r w:rsidR="006D16B7" w:rsidRPr="00D138D3">
        <w:rPr>
          <w:rFonts w:ascii="Arial" w:eastAsia="Arial" w:hAnsi="Arial" w:cs="Arial"/>
          <w:sz w:val="22"/>
          <w:szCs w:val="22"/>
        </w:rPr>
        <w:t xml:space="preserve"> to avoid duplication. The</w:t>
      </w:r>
      <w:r w:rsidR="0078711F" w:rsidRPr="00D138D3">
        <w:rPr>
          <w:rFonts w:ascii="Arial" w:eastAsia="Arial" w:hAnsi="Arial" w:cs="Arial"/>
          <w:sz w:val="22"/>
          <w:szCs w:val="22"/>
        </w:rPr>
        <w:t xml:space="preserve"> challenge of project</w:t>
      </w:r>
      <w:r w:rsidR="006D16B7" w:rsidRPr="00D138D3">
        <w:rPr>
          <w:rFonts w:ascii="Arial" w:eastAsia="Arial" w:hAnsi="Arial" w:cs="Arial"/>
          <w:sz w:val="22"/>
          <w:szCs w:val="22"/>
        </w:rPr>
        <w:t>/activit</w:t>
      </w:r>
      <w:r w:rsidR="00DB4353">
        <w:rPr>
          <w:rFonts w:ascii="Arial" w:eastAsia="Arial" w:hAnsi="Arial" w:cs="Arial"/>
          <w:sz w:val="22"/>
          <w:szCs w:val="22"/>
        </w:rPr>
        <w:t>y</w:t>
      </w:r>
      <w:r w:rsidR="006D16B7" w:rsidRPr="00D138D3">
        <w:rPr>
          <w:rFonts w:ascii="Arial" w:eastAsia="Arial" w:hAnsi="Arial" w:cs="Arial"/>
          <w:sz w:val="22"/>
          <w:szCs w:val="22"/>
        </w:rPr>
        <w:t xml:space="preserve"> </w:t>
      </w:r>
      <w:r w:rsidR="0078711F" w:rsidRPr="00D138D3">
        <w:rPr>
          <w:rFonts w:ascii="Arial" w:eastAsia="Arial" w:hAnsi="Arial" w:cs="Arial"/>
          <w:sz w:val="22"/>
          <w:szCs w:val="22"/>
        </w:rPr>
        <w:t xml:space="preserve">duplication is two-fold. </w:t>
      </w:r>
      <w:r w:rsidR="00DB4353">
        <w:rPr>
          <w:rFonts w:ascii="Arial" w:eastAsia="Arial" w:hAnsi="Arial" w:cs="Arial"/>
          <w:sz w:val="22"/>
          <w:szCs w:val="22"/>
        </w:rPr>
        <w:t>I</w:t>
      </w:r>
      <w:r w:rsidR="0078711F" w:rsidRPr="00D138D3">
        <w:rPr>
          <w:rFonts w:ascii="Arial" w:eastAsia="Arial" w:hAnsi="Arial" w:cs="Arial"/>
          <w:sz w:val="22"/>
          <w:szCs w:val="22"/>
        </w:rPr>
        <w:t xml:space="preserve">t results </w:t>
      </w:r>
      <w:r w:rsidR="00DB4353">
        <w:rPr>
          <w:rFonts w:ascii="Arial" w:eastAsia="Arial" w:hAnsi="Arial" w:cs="Arial"/>
          <w:sz w:val="22"/>
          <w:szCs w:val="22"/>
        </w:rPr>
        <w:t>in</w:t>
      </w:r>
      <w:r w:rsidR="0078711F" w:rsidRPr="00D138D3">
        <w:rPr>
          <w:rFonts w:ascii="Arial" w:eastAsia="Arial" w:hAnsi="Arial" w:cs="Arial"/>
          <w:sz w:val="22"/>
          <w:szCs w:val="22"/>
        </w:rPr>
        <w:t xml:space="preserve"> fatigue</w:t>
      </w:r>
      <w:r w:rsidR="00DB4353">
        <w:rPr>
          <w:rFonts w:ascii="Arial" w:eastAsia="Arial" w:hAnsi="Arial" w:cs="Arial"/>
          <w:sz w:val="22"/>
          <w:szCs w:val="22"/>
        </w:rPr>
        <w:t xml:space="preserve"> in</w:t>
      </w:r>
      <w:r w:rsidR="0078711F" w:rsidRPr="00D138D3">
        <w:rPr>
          <w:rFonts w:ascii="Arial" w:eastAsia="Arial" w:hAnsi="Arial" w:cs="Arial"/>
          <w:sz w:val="22"/>
          <w:szCs w:val="22"/>
        </w:rPr>
        <w:t xml:space="preserve"> targeted communit</w:t>
      </w:r>
      <w:r w:rsidR="00D138D3" w:rsidRPr="00D138D3">
        <w:rPr>
          <w:rFonts w:ascii="Arial" w:eastAsia="Arial" w:hAnsi="Arial" w:cs="Arial"/>
          <w:sz w:val="22"/>
          <w:szCs w:val="22"/>
        </w:rPr>
        <w:t>ies</w:t>
      </w:r>
      <w:r w:rsidR="00DB4353">
        <w:rPr>
          <w:rFonts w:ascii="Arial" w:eastAsia="Arial" w:hAnsi="Arial" w:cs="Arial"/>
          <w:sz w:val="22"/>
          <w:szCs w:val="22"/>
        </w:rPr>
        <w:t>, and</w:t>
      </w:r>
      <w:r w:rsidR="0078711F" w:rsidRPr="00D138D3">
        <w:rPr>
          <w:rFonts w:ascii="Arial" w:eastAsia="Arial" w:hAnsi="Arial" w:cs="Arial"/>
          <w:sz w:val="22"/>
          <w:szCs w:val="22"/>
        </w:rPr>
        <w:t xml:space="preserve"> also contributes to failure of understanding real impact of a project/program </w:t>
      </w:r>
      <w:r w:rsidR="00DB4353">
        <w:rPr>
          <w:rFonts w:ascii="Arial" w:eastAsia="Arial" w:hAnsi="Arial" w:cs="Arial"/>
          <w:sz w:val="22"/>
          <w:szCs w:val="22"/>
        </w:rPr>
        <w:t>on the</w:t>
      </w:r>
      <w:r w:rsidR="0078711F" w:rsidRPr="00D138D3">
        <w:rPr>
          <w:rFonts w:ascii="Arial" w:eastAsia="Arial" w:hAnsi="Arial" w:cs="Arial"/>
          <w:sz w:val="22"/>
          <w:szCs w:val="22"/>
        </w:rPr>
        <w:t xml:space="preserve"> community targeted, hence it is difficult to identify strength</w:t>
      </w:r>
      <w:r w:rsidR="00DB4353">
        <w:rPr>
          <w:rFonts w:ascii="Arial" w:eastAsia="Arial" w:hAnsi="Arial" w:cs="Arial"/>
          <w:sz w:val="22"/>
          <w:szCs w:val="22"/>
        </w:rPr>
        <w:t>s</w:t>
      </w:r>
      <w:r w:rsidR="0078711F" w:rsidRPr="00D138D3">
        <w:rPr>
          <w:rFonts w:ascii="Arial" w:eastAsia="Arial" w:hAnsi="Arial" w:cs="Arial"/>
          <w:sz w:val="22"/>
          <w:szCs w:val="22"/>
        </w:rPr>
        <w:t xml:space="preserve"> and weakness</w:t>
      </w:r>
      <w:r w:rsidR="00DB4353">
        <w:rPr>
          <w:rFonts w:ascii="Arial" w:eastAsia="Arial" w:hAnsi="Arial" w:cs="Arial"/>
          <w:sz w:val="22"/>
          <w:szCs w:val="22"/>
        </w:rPr>
        <w:t>es</w:t>
      </w:r>
      <w:r w:rsidR="0078711F" w:rsidRPr="00D138D3">
        <w:rPr>
          <w:rFonts w:ascii="Arial" w:eastAsia="Arial" w:hAnsi="Arial" w:cs="Arial"/>
          <w:sz w:val="22"/>
          <w:szCs w:val="22"/>
        </w:rPr>
        <w:t xml:space="preserve"> of the project for future programming. During this evaluation</w:t>
      </w:r>
      <w:r w:rsidR="00DB4353">
        <w:rPr>
          <w:rFonts w:ascii="Arial" w:eastAsia="Arial" w:hAnsi="Arial" w:cs="Arial"/>
          <w:sz w:val="22"/>
          <w:szCs w:val="22"/>
        </w:rPr>
        <w:t>,</w:t>
      </w:r>
      <w:r w:rsidR="0078711F" w:rsidRPr="00D138D3">
        <w:rPr>
          <w:rFonts w:ascii="Arial" w:eastAsia="Arial" w:hAnsi="Arial" w:cs="Arial"/>
          <w:sz w:val="22"/>
          <w:szCs w:val="22"/>
        </w:rPr>
        <w:t xml:space="preserve"> for instance, despite the contribution of the Inuka pro</w:t>
      </w:r>
      <w:r w:rsidR="00D138D3" w:rsidRPr="00D138D3">
        <w:rPr>
          <w:rFonts w:ascii="Arial" w:eastAsia="Arial" w:hAnsi="Arial" w:cs="Arial"/>
          <w:sz w:val="22"/>
          <w:szCs w:val="22"/>
        </w:rPr>
        <w:t>ject</w:t>
      </w:r>
      <w:r w:rsidR="0078711F" w:rsidRPr="00D138D3">
        <w:rPr>
          <w:rFonts w:ascii="Arial" w:eastAsia="Arial" w:hAnsi="Arial" w:cs="Arial"/>
          <w:sz w:val="22"/>
          <w:szCs w:val="22"/>
        </w:rPr>
        <w:t xml:space="preserve"> to the targeted communities, </w:t>
      </w:r>
      <w:r w:rsidR="00DB4353">
        <w:rPr>
          <w:rFonts w:ascii="Arial" w:eastAsia="Arial" w:hAnsi="Arial" w:cs="Arial"/>
          <w:sz w:val="22"/>
          <w:szCs w:val="22"/>
        </w:rPr>
        <w:t>there were already s</w:t>
      </w:r>
      <w:r w:rsidR="0078711F" w:rsidRPr="00D138D3">
        <w:rPr>
          <w:rFonts w:ascii="Arial" w:eastAsia="Arial" w:hAnsi="Arial" w:cs="Arial"/>
          <w:sz w:val="22"/>
          <w:szCs w:val="22"/>
        </w:rPr>
        <w:t xml:space="preserve">ome positive changes happening before the project. </w:t>
      </w:r>
      <w:r w:rsidR="00D138D3" w:rsidRPr="00D138D3">
        <w:rPr>
          <w:rFonts w:ascii="Arial" w:eastAsia="Arial" w:hAnsi="Arial" w:cs="Arial"/>
          <w:sz w:val="22"/>
          <w:szCs w:val="22"/>
        </w:rPr>
        <w:t xml:space="preserve">This </w:t>
      </w:r>
      <w:r w:rsidR="00DB4353">
        <w:rPr>
          <w:rFonts w:ascii="Arial" w:eastAsia="Arial" w:hAnsi="Arial" w:cs="Arial"/>
          <w:sz w:val="22"/>
          <w:szCs w:val="22"/>
        </w:rPr>
        <w:t>made it difficult for</w:t>
      </w:r>
      <w:r w:rsidR="00D138D3" w:rsidRPr="00D138D3">
        <w:rPr>
          <w:rFonts w:ascii="Arial" w:eastAsia="Arial" w:hAnsi="Arial" w:cs="Arial"/>
          <w:sz w:val="22"/>
          <w:szCs w:val="22"/>
        </w:rPr>
        <w:t xml:space="preserve"> the </w:t>
      </w:r>
      <w:r w:rsidR="00DB4353">
        <w:rPr>
          <w:rFonts w:ascii="Arial" w:eastAsia="Arial" w:hAnsi="Arial" w:cs="Arial"/>
          <w:sz w:val="22"/>
          <w:szCs w:val="22"/>
        </w:rPr>
        <w:t xml:space="preserve">evaluation </w:t>
      </w:r>
      <w:r w:rsidR="00D138D3" w:rsidRPr="00D138D3">
        <w:rPr>
          <w:rFonts w:ascii="Arial" w:eastAsia="Arial" w:hAnsi="Arial" w:cs="Arial"/>
          <w:sz w:val="22"/>
          <w:szCs w:val="22"/>
        </w:rPr>
        <w:t xml:space="preserve">to determine how impactful some project activities were. </w:t>
      </w:r>
      <w:r w:rsidR="0078711F" w:rsidRPr="00D138D3">
        <w:rPr>
          <w:rFonts w:ascii="Arial" w:eastAsia="Arial" w:hAnsi="Arial" w:cs="Arial"/>
          <w:sz w:val="22"/>
          <w:szCs w:val="22"/>
        </w:rPr>
        <w:t xml:space="preserve"> If the</w:t>
      </w:r>
      <w:r w:rsidR="00DB4353">
        <w:rPr>
          <w:rFonts w:ascii="Arial" w:eastAsia="Arial" w:hAnsi="Arial" w:cs="Arial"/>
          <w:sz w:val="22"/>
          <w:szCs w:val="22"/>
        </w:rPr>
        <w:t>re was</w:t>
      </w:r>
      <w:r w:rsidR="0078711F" w:rsidRPr="00D138D3">
        <w:rPr>
          <w:rFonts w:ascii="Arial" w:eastAsia="Arial" w:hAnsi="Arial" w:cs="Arial"/>
          <w:sz w:val="22"/>
          <w:szCs w:val="22"/>
        </w:rPr>
        <w:t xml:space="preserve"> good coordination, Search would have tailor</w:t>
      </w:r>
      <w:r w:rsidR="00DB4353">
        <w:rPr>
          <w:rFonts w:ascii="Arial" w:eastAsia="Arial" w:hAnsi="Arial" w:cs="Arial"/>
          <w:sz w:val="22"/>
          <w:szCs w:val="22"/>
        </w:rPr>
        <w:t>ed</w:t>
      </w:r>
      <w:r w:rsidR="0078711F" w:rsidRPr="00D138D3">
        <w:rPr>
          <w:rFonts w:ascii="Arial" w:eastAsia="Arial" w:hAnsi="Arial" w:cs="Arial"/>
          <w:sz w:val="22"/>
          <w:szCs w:val="22"/>
        </w:rPr>
        <w:t xml:space="preserve"> its activities to address other issues rather than repeating or implementing activities</w:t>
      </w:r>
      <w:r w:rsidR="00DB4353">
        <w:rPr>
          <w:rFonts w:ascii="Arial" w:eastAsia="Arial" w:hAnsi="Arial" w:cs="Arial"/>
          <w:sz w:val="22"/>
          <w:szCs w:val="22"/>
        </w:rPr>
        <w:t>, resulting in</w:t>
      </w:r>
      <w:r w:rsidR="0078711F" w:rsidRPr="00D138D3">
        <w:rPr>
          <w:rFonts w:ascii="Arial" w:eastAsia="Arial" w:hAnsi="Arial" w:cs="Arial"/>
          <w:sz w:val="22"/>
          <w:szCs w:val="22"/>
        </w:rPr>
        <w:t xml:space="preserve"> less impact </w:t>
      </w:r>
      <w:r w:rsidR="00DB4353">
        <w:rPr>
          <w:rFonts w:ascii="Arial" w:eastAsia="Arial" w:hAnsi="Arial" w:cs="Arial"/>
          <w:sz w:val="22"/>
          <w:szCs w:val="22"/>
        </w:rPr>
        <w:t>on</w:t>
      </w:r>
      <w:r w:rsidR="0078711F" w:rsidRPr="00D138D3">
        <w:rPr>
          <w:rFonts w:ascii="Arial" w:eastAsia="Arial" w:hAnsi="Arial" w:cs="Arial"/>
          <w:sz w:val="22"/>
          <w:szCs w:val="22"/>
        </w:rPr>
        <w:t xml:space="preserve"> the community. In </w:t>
      </w:r>
      <w:r w:rsidR="00DB4353">
        <w:rPr>
          <w:rFonts w:ascii="Arial" w:eastAsia="Arial" w:hAnsi="Arial" w:cs="Arial"/>
          <w:sz w:val="22"/>
          <w:szCs w:val="22"/>
        </w:rPr>
        <w:t xml:space="preserve">the </w:t>
      </w:r>
      <w:r w:rsidR="0078711F" w:rsidRPr="00D138D3">
        <w:rPr>
          <w:rFonts w:ascii="Arial" w:eastAsia="Arial" w:hAnsi="Arial" w:cs="Arial"/>
          <w:sz w:val="22"/>
          <w:szCs w:val="22"/>
        </w:rPr>
        <w:t xml:space="preserve">future, therefore, Search and other </w:t>
      </w:r>
      <w:r w:rsidR="00D138D3" w:rsidRPr="00D138D3">
        <w:rPr>
          <w:rFonts w:ascii="Arial" w:eastAsia="Arial" w:hAnsi="Arial" w:cs="Arial"/>
          <w:sz w:val="22"/>
          <w:szCs w:val="22"/>
        </w:rPr>
        <w:t>stakeholders</w:t>
      </w:r>
      <w:r w:rsidR="0078711F" w:rsidRPr="00D138D3">
        <w:rPr>
          <w:rFonts w:ascii="Arial" w:eastAsia="Arial" w:hAnsi="Arial" w:cs="Arial"/>
          <w:sz w:val="22"/>
          <w:szCs w:val="22"/>
        </w:rPr>
        <w:t xml:space="preserve"> should develop a </w:t>
      </w:r>
      <w:r w:rsidR="00D138D3" w:rsidRPr="00D138D3">
        <w:rPr>
          <w:rFonts w:ascii="Arial" w:eastAsia="Arial" w:hAnsi="Arial" w:cs="Arial"/>
          <w:sz w:val="22"/>
          <w:szCs w:val="22"/>
        </w:rPr>
        <w:t>coordinati</w:t>
      </w:r>
      <w:r w:rsidR="00DB4353">
        <w:rPr>
          <w:rFonts w:ascii="Arial" w:eastAsia="Arial" w:hAnsi="Arial" w:cs="Arial"/>
          <w:sz w:val="22"/>
          <w:szCs w:val="22"/>
        </w:rPr>
        <w:t>on</w:t>
      </w:r>
      <w:r w:rsidR="00D138D3" w:rsidRPr="00D138D3">
        <w:rPr>
          <w:rFonts w:ascii="Arial" w:eastAsia="Arial" w:hAnsi="Arial" w:cs="Arial"/>
          <w:sz w:val="22"/>
          <w:szCs w:val="22"/>
        </w:rPr>
        <w:t xml:space="preserve"> </w:t>
      </w:r>
      <w:r w:rsidR="0078711F" w:rsidRPr="00D138D3">
        <w:rPr>
          <w:rFonts w:ascii="Arial" w:eastAsia="Arial" w:hAnsi="Arial" w:cs="Arial"/>
          <w:sz w:val="22"/>
          <w:szCs w:val="22"/>
        </w:rPr>
        <w:t>structure</w:t>
      </w:r>
      <w:r w:rsidR="00D138D3" w:rsidRPr="00D138D3">
        <w:rPr>
          <w:rFonts w:ascii="Arial" w:eastAsia="Arial" w:hAnsi="Arial" w:cs="Arial"/>
          <w:sz w:val="22"/>
          <w:szCs w:val="22"/>
        </w:rPr>
        <w:t xml:space="preserve"> which will </w:t>
      </w:r>
      <w:r w:rsidR="00DB4353">
        <w:rPr>
          <w:rFonts w:ascii="Arial" w:eastAsia="Arial" w:hAnsi="Arial" w:cs="Arial"/>
          <w:sz w:val="22"/>
          <w:szCs w:val="22"/>
        </w:rPr>
        <w:t xml:space="preserve">help </w:t>
      </w:r>
      <w:r w:rsidR="00DB4353">
        <w:rPr>
          <w:rFonts w:ascii="Arial" w:eastAsia="Arial" w:hAnsi="Arial" w:cs="Arial"/>
          <w:sz w:val="22"/>
          <w:szCs w:val="22"/>
        </w:rPr>
        <w:lastRenderedPageBreak/>
        <w:t>organizations identify g</w:t>
      </w:r>
      <w:r w:rsidR="00D138D3" w:rsidRPr="00D138D3">
        <w:rPr>
          <w:rFonts w:ascii="Arial" w:eastAsia="Arial" w:hAnsi="Arial" w:cs="Arial"/>
          <w:sz w:val="22"/>
          <w:szCs w:val="22"/>
        </w:rPr>
        <w:t>aps</w:t>
      </w:r>
      <w:r w:rsidR="00DB4353">
        <w:rPr>
          <w:rFonts w:ascii="Arial" w:eastAsia="Arial" w:hAnsi="Arial" w:cs="Arial"/>
          <w:sz w:val="22"/>
          <w:szCs w:val="22"/>
        </w:rPr>
        <w:t>,</w:t>
      </w:r>
      <w:r w:rsidR="00D138D3" w:rsidRPr="00D138D3">
        <w:rPr>
          <w:rFonts w:ascii="Arial" w:eastAsia="Arial" w:hAnsi="Arial" w:cs="Arial"/>
          <w:sz w:val="22"/>
          <w:szCs w:val="22"/>
        </w:rPr>
        <w:t xml:space="preserve"> prevent overlap, and </w:t>
      </w:r>
      <w:r w:rsidR="00DB4353">
        <w:rPr>
          <w:rFonts w:ascii="Arial" w:eastAsia="Arial" w:hAnsi="Arial" w:cs="Arial"/>
          <w:sz w:val="22"/>
          <w:szCs w:val="22"/>
        </w:rPr>
        <w:t>ensure</w:t>
      </w:r>
      <w:r w:rsidR="00D138D3" w:rsidRPr="00D138D3">
        <w:rPr>
          <w:rFonts w:ascii="Arial" w:eastAsia="Arial" w:hAnsi="Arial" w:cs="Arial"/>
          <w:sz w:val="22"/>
          <w:szCs w:val="22"/>
        </w:rPr>
        <w:t xml:space="preserve"> stakeholder activities are synchronized </w:t>
      </w:r>
      <w:r w:rsidR="00DB4353">
        <w:rPr>
          <w:rFonts w:ascii="Arial" w:eastAsia="Arial" w:hAnsi="Arial" w:cs="Arial"/>
          <w:sz w:val="22"/>
          <w:szCs w:val="22"/>
        </w:rPr>
        <w:t>t</w:t>
      </w:r>
      <w:r w:rsidR="00D138D3" w:rsidRPr="00D138D3">
        <w:rPr>
          <w:rFonts w:ascii="Arial" w:eastAsia="Arial" w:hAnsi="Arial" w:cs="Arial"/>
          <w:sz w:val="22"/>
          <w:szCs w:val="22"/>
        </w:rPr>
        <w:t>o achieve common objectives. This approach will enable coheren</w:t>
      </w:r>
      <w:r w:rsidR="00DB4353">
        <w:rPr>
          <w:rFonts w:ascii="Arial" w:eastAsia="Arial" w:hAnsi="Arial" w:cs="Arial"/>
          <w:sz w:val="22"/>
          <w:szCs w:val="22"/>
        </w:rPr>
        <w:t>ce</w:t>
      </w:r>
      <w:r w:rsidR="00D138D3" w:rsidRPr="00D138D3">
        <w:rPr>
          <w:rFonts w:ascii="Arial" w:eastAsia="Arial" w:hAnsi="Arial" w:cs="Arial"/>
          <w:sz w:val="22"/>
          <w:szCs w:val="22"/>
        </w:rPr>
        <w:t>, effectiveness, and efficiency in peacebuilding project</w:t>
      </w:r>
      <w:r w:rsidR="00DB4353">
        <w:rPr>
          <w:rFonts w:ascii="Arial" w:eastAsia="Arial" w:hAnsi="Arial" w:cs="Arial"/>
          <w:sz w:val="22"/>
          <w:szCs w:val="22"/>
        </w:rPr>
        <w:t>s</w:t>
      </w:r>
      <w:r w:rsidR="00D138D3" w:rsidRPr="00D138D3">
        <w:rPr>
          <w:rFonts w:ascii="Arial" w:eastAsia="Arial" w:hAnsi="Arial" w:cs="Arial"/>
          <w:sz w:val="22"/>
          <w:szCs w:val="22"/>
        </w:rPr>
        <w:t xml:space="preserve"> in Kenya</w:t>
      </w:r>
      <w:r w:rsidR="00DB4353">
        <w:rPr>
          <w:rFonts w:ascii="Arial" w:eastAsia="Arial" w:hAnsi="Arial" w:cs="Arial"/>
          <w:sz w:val="22"/>
          <w:szCs w:val="22"/>
        </w:rPr>
        <w:t>.</w:t>
      </w:r>
    </w:p>
    <w:p w14:paraId="2953B664" w14:textId="0E56AF45" w:rsidR="00710E5E" w:rsidRPr="00710E5E" w:rsidRDefault="0053633F" w:rsidP="00215E3C">
      <w:pPr>
        <w:pStyle w:val="ListParagraph"/>
        <w:numPr>
          <w:ilvl w:val="0"/>
          <w:numId w:val="6"/>
        </w:numPr>
        <w:pBdr>
          <w:top w:val="nil"/>
          <w:left w:val="nil"/>
          <w:bottom w:val="nil"/>
          <w:right w:val="nil"/>
          <w:between w:val="nil"/>
        </w:pBdr>
        <w:ind w:left="450"/>
        <w:jc w:val="both"/>
        <w:rPr>
          <w:rFonts w:ascii="Arial" w:eastAsia="Arial" w:hAnsi="Arial" w:cs="Arial"/>
          <w:sz w:val="22"/>
          <w:szCs w:val="22"/>
        </w:rPr>
      </w:pPr>
      <w:r w:rsidRPr="0053633F">
        <w:rPr>
          <w:rFonts w:ascii="Arial" w:hAnsi="Arial" w:cs="Arial"/>
          <w:b/>
          <w:bCs/>
          <w:sz w:val="22"/>
          <w:szCs w:val="22"/>
        </w:rPr>
        <w:t>The</w:t>
      </w:r>
      <w:r w:rsidR="00DB4353">
        <w:rPr>
          <w:rFonts w:ascii="Arial" w:hAnsi="Arial" w:cs="Arial"/>
          <w:b/>
          <w:bCs/>
          <w:sz w:val="22"/>
          <w:szCs w:val="22"/>
        </w:rPr>
        <w:t>re is a</w:t>
      </w:r>
      <w:r w:rsidRPr="0053633F">
        <w:rPr>
          <w:rFonts w:ascii="Arial" w:hAnsi="Arial" w:cs="Arial"/>
          <w:b/>
          <w:bCs/>
          <w:sz w:val="22"/>
          <w:szCs w:val="22"/>
        </w:rPr>
        <w:t xml:space="preserve"> need to engag</w:t>
      </w:r>
      <w:r w:rsidR="00DB4353">
        <w:rPr>
          <w:rFonts w:ascii="Arial" w:hAnsi="Arial" w:cs="Arial"/>
          <w:b/>
          <w:bCs/>
          <w:sz w:val="22"/>
          <w:szCs w:val="22"/>
        </w:rPr>
        <w:t>e</w:t>
      </w:r>
      <w:r w:rsidRPr="0053633F">
        <w:rPr>
          <w:rFonts w:ascii="Arial" w:hAnsi="Arial" w:cs="Arial"/>
          <w:b/>
          <w:bCs/>
          <w:sz w:val="22"/>
          <w:szCs w:val="22"/>
        </w:rPr>
        <w:t xml:space="preserve"> with the authorit</w:t>
      </w:r>
      <w:r w:rsidR="00DB4353">
        <w:rPr>
          <w:rFonts w:ascii="Arial" w:hAnsi="Arial" w:cs="Arial"/>
          <w:b/>
          <w:bCs/>
          <w:sz w:val="22"/>
          <w:szCs w:val="22"/>
        </w:rPr>
        <w:t>ies</w:t>
      </w:r>
      <w:r w:rsidRPr="0053633F">
        <w:rPr>
          <w:rFonts w:ascii="Arial" w:hAnsi="Arial" w:cs="Arial"/>
          <w:b/>
          <w:bCs/>
          <w:sz w:val="22"/>
          <w:szCs w:val="22"/>
        </w:rPr>
        <w:t xml:space="preserve"> to conduct </w:t>
      </w:r>
      <w:r w:rsidR="00DB4353">
        <w:rPr>
          <w:rFonts w:ascii="Arial" w:hAnsi="Arial" w:cs="Arial"/>
          <w:b/>
          <w:bCs/>
          <w:sz w:val="22"/>
          <w:szCs w:val="22"/>
        </w:rPr>
        <w:t>an</w:t>
      </w:r>
      <w:r w:rsidRPr="0053633F">
        <w:rPr>
          <w:rFonts w:ascii="Arial" w:hAnsi="Arial" w:cs="Arial"/>
          <w:b/>
          <w:bCs/>
          <w:sz w:val="22"/>
          <w:szCs w:val="22"/>
        </w:rPr>
        <w:t xml:space="preserve"> assessment of peacebuilding projects in Coastal Kenya</w:t>
      </w:r>
      <w:r w:rsidRPr="0053633F">
        <w:rPr>
          <w:rFonts w:ascii="Arial" w:hAnsi="Arial" w:cs="Arial"/>
          <w:color w:val="000000"/>
          <w:sz w:val="22"/>
          <w:szCs w:val="22"/>
        </w:rPr>
        <w:t>. Stemming from the above lesson</w:t>
      </w:r>
      <w:r w:rsidR="00DB4353">
        <w:rPr>
          <w:rFonts w:ascii="Arial" w:hAnsi="Arial" w:cs="Arial"/>
          <w:color w:val="000000"/>
          <w:sz w:val="22"/>
          <w:szCs w:val="22"/>
        </w:rPr>
        <w:t xml:space="preserve"> learned</w:t>
      </w:r>
      <w:r w:rsidRPr="0053633F">
        <w:rPr>
          <w:rFonts w:ascii="Arial" w:hAnsi="Arial" w:cs="Arial"/>
          <w:color w:val="000000"/>
          <w:sz w:val="22"/>
          <w:szCs w:val="22"/>
        </w:rPr>
        <w:t>, Search should coordinate</w:t>
      </w:r>
      <w:r w:rsidR="00DB4353">
        <w:rPr>
          <w:rFonts w:ascii="Arial" w:hAnsi="Arial" w:cs="Arial"/>
          <w:color w:val="000000"/>
          <w:sz w:val="22"/>
          <w:szCs w:val="22"/>
        </w:rPr>
        <w:t xml:space="preserve"> an</w:t>
      </w:r>
      <w:r w:rsidRPr="0053633F">
        <w:rPr>
          <w:rFonts w:ascii="Arial" w:hAnsi="Arial" w:cs="Arial"/>
          <w:color w:val="000000"/>
          <w:sz w:val="22"/>
          <w:szCs w:val="22"/>
        </w:rPr>
        <w:t xml:space="preserve"> assessment of peacebuilding </w:t>
      </w:r>
      <w:r w:rsidR="00DB4353">
        <w:rPr>
          <w:rFonts w:ascii="Arial" w:hAnsi="Arial" w:cs="Arial"/>
          <w:color w:val="000000"/>
          <w:sz w:val="22"/>
          <w:szCs w:val="22"/>
        </w:rPr>
        <w:t xml:space="preserve">projects, </w:t>
      </w:r>
      <w:r w:rsidRPr="0053633F">
        <w:rPr>
          <w:rFonts w:ascii="Arial" w:hAnsi="Arial" w:cs="Arial"/>
          <w:color w:val="000000"/>
          <w:sz w:val="22"/>
          <w:szCs w:val="22"/>
        </w:rPr>
        <w:t>including addressing violent extremism</w:t>
      </w:r>
      <w:r w:rsidR="00DB4353">
        <w:rPr>
          <w:rFonts w:ascii="Arial" w:hAnsi="Arial" w:cs="Arial"/>
          <w:color w:val="000000"/>
          <w:sz w:val="22"/>
          <w:szCs w:val="22"/>
        </w:rPr>
        <w:t>, with the government. This will help to</w:t>
      </w:r>
      <w:r w:rsidRPr="0053633F">
        <w:rPr>
          <w:rFonts w:ascii="Arial" w:hAnsi="Arial" w:cs="Arial"/>
          <w:color w:val="000000"/>
          <w:sz w:val="22"/>
          <w:szCs w:val="22"/>
        </w:rPr>
        <w:t xml:space="preserve"> determine what works and what d</w:t>
      </w:r>
      <w:r w:rsidR="00DB4353">
        <w:rPr>
          <w:rFonts w:ascii="Arial" w:hAnsi="Arial" w:cs="Arial"/>
          <w:color w:val="000000"/>
          <w:sz w:val="22"/>
          <w:szCs w:val="22"/>
        </w:rPr>
        <w:t>oes</w:t>
      </w:r>
      <w:r w:rsidRPr="0053633F">
        <w:rPr>
          <w:rFonts w:ascii="Arial" w:hAnsi="Arial" w:cs="Arial"/>
          <w:color w:val="000000"/>
          <w:sz w:val="22"/>
          <w:szCs w:val="22"/>
        </w:rPr>
        <w:t xml:space="preserve"> not work, and what should be done in </w:t>
      </w:r>
      <w:r w:rsidR="00DB4353">
        <w:rPr>
          <w:rFonts w:ascii="Arial" w:hAnsi="Arial" w:cs="Arial"/>
          <w:color w:val="000000"/>
          <w:sz w:val="22"/>
          <w:szCs w:val="22"/>
        </w:rPr>
        <w:t xml:space="preserve">the </w:t>
      </w:r>
      <w:r w:rsidRPr="0053633F">
        <w:rPr>
          <w:rFonts w:ascii="Arial" w:hAnsi="Arial" w:cs="Arial"/>
          <w:color w:val="000000"/>
          <w:sz w:val="22"/>
          <w:szCs w:val="22"/>
        </w:rPr>
        <w:t xml:space="preserve">future. This will also be </w:t>
      </w:r>
      <w:r w:rsidR="00DB4353">
        <w:rPr>
          <w:rFonts w:ascii="Arial" w:hAnsi="Arial" w:cs="Arial"/>
          <w:color w:val="000000"/>
          <w:sz w:val="22"/>
          <w:szCs w:val="22"/>
        </w:rPr>
        <w:t>an</w:t>
      </w:r>
      <w:r w:rsidRPr="0053633F">
        <w:rPr>
          <w:rFonts w:ascii="Arial" w:hAnsi="Arial" w:cs="Arial"/>
          <w:color w:val="000000"/>
          <w:sz w:val="22"/>
          <w:szCs w:val="22"/>
        </w:rPr>
        <w:t xml:space="preserve"> opportunity for Search and stakeholders to effectively involve the government</w:t>
      </w:r>
      <w:r w:rsidR="005B545D">
        <w:rPr>
          <w:rFonts w:ascii="Arial" w:hAnsi="Arial" w:cs="Arial"/>
          <w:color w:val="000000"/>
          <w:sz w:val="22"/>
          <w:szCs w:val="22"/>
        </w:rPr>
        <w:t>.</w:t>
      </w:r>
      <w:r w:rsidRPr="0053633F">
        <w:rPr>
          <w:rFonts w:ascii="Arial" w:hAnsi="Arial" w:cs="Arial"/>
          <w:color w:val="000000"/>
          <w:sz w:val="22"/>
          <w:szCs w:val="22"/>
        </w:rPr>
        <w:t xml:space="preserve"> </w:t>
      </w:r>
      <w:r w:rsidR="005B545D">
        <w:rPr>
          <w:rFonts w:ascii="Arial" w:hAnsi="Arial" w:cs="Arial"/>
          <w:color w:val="000000"/>
          <w:sz w:val="22"/>
          <w:szCs w:val="22"/>
        </w:rPr>
        <w:t>T</w:t>
      </w:r>
      <w:r w:rsidRPr="0053633F">
        <w:rPr>
          <w:rFonts w:ascii="Arial" w:hAnsi="Arial" w:cs="Arial"/>
          <w:color w:val="000000"/>
          <w:sz w:val="22"/>
          <w:szCs w:val="22"/>
        </w:rPr>
        <w:t>he evaluation learned that the government intend</w:t>
      </w:r>
      <w:r w:rsidR="005B545D">
        <w:rPr>
          <w:rFonts w:ascii="Arial" w:hAnsi="Arial" w:cs="Arial"/>
          <w:color w:val="000000"/>
          <w:sz w:val="22"/>
          <w:szCs w:val="22"/>
        </w:rPr>
        <w:t>s</w:t>
      </w:r>
      <w:r w:rsidRPr="0053633F">
        <w:rPr>
          <w:rFonts w:ascii="Arial" w:hAnsi="Arial" w:cs="Arial"/>
          <w:color w:val="000000"/>
          <w:sz w:val="22"/>
          <w:szCs w:val="22"/>
        </w:rPr>
        <w:t xml:space="preserve"> to evaluate the </w:t>
      </w:r>
      <w:r w:rsidRPr="0053633F">
        <w:rPr>
          <w:rFonts w:ascii="Arial" w:hAnsi="Arial" w:cs="Arial"/>
          <w:color w:val="262626"/>
          <w:sz w:val="22"/>
          <w:szCs w:val="22"/>
        </w:rPr>
        <w:t xml:space="preserve">programs done by NGOs dealing with CVE to determine to what extent the programs have contributed to the current situation.  </w:t>
      </w:r>
    </w:p>
    <w:p w14:paraId="10DBB83C" w14:textId="338340E1" w:rsidR="00AA471B" w:rsidRPr="00D60AE1" w:rsidRDefault="008144AF" w:rsidP="00D60AE1">
      <w:pPr>
        <w:pStyle w:val="Normal1"/>
        <w:numPr>
          <w:ilvl w:val="0"/>
          <w:numId w:val="7"/>
        </w:numPr>
        <w:pBdr>
          <w:top w:val="nil"/>
          <w:left w:val="nil"/>
          <w:bottom w:val="nil"/>
          <w:right w:val="nil"/>
          <w:between w:val="nil"/>
        </w:pBdr>
        <w:spacing w:line="240" w:lineRule="auto"/>
        <w:ind w:left="450" w:hanging="357"/>
        <w:rPr>
          <w:color w:val="000000"/>
        </w:rPr>
      </w:pPr>
      <w:r w:rsidRPr="008144AF">
        <w:rPr>
          <w:b/>
          <w:bCs/>
        </w:rPr>
        <w:t xml:space="preserve">Information technology </w:t>
      </w:r>
      <w:r w:rsidR="00095E8F">
        <w:rPr>
          <w:b/>
          <w:bCs/>
        </w:rPr>
        <w:t xml:space="preserve">(IT) </w:t>
      </w:r>
      <w:r w:rsidRPr="008144AF">
        <w:rPr>
          <w:b/>
          <w:bCs/>
        </w:rPr>
        <w:t xml:space="preserve">can add value </w:t>
      </w:r>
      <w:r w:rsidR="005B545D">
        <w:rPr>
          <w:b/>
          <w:bCs/>
        </w:rPr>
        <w:t xml:space="preserve">and </w:t>
      </w:r>
      <w:r w:rsidRPr="008144AF">
        <w:rPr>
          <w:b/>
          <w:bCs/>
        </w:rPr>
        <w:t>strengthen the relation</w:t>
      </w:r>
      <w:r w:rsidR="005B545D">
        <w:rPr>
          <w:b/>
          <w:bCs/>
        </w:rPr>
        <w:t>ship</w:t>
      </w:r>
      <w:r w:rsidRPr="008144AF">
        <w:rPr>
          <w:b/>
          <w:bCs/>
        </w:rPr>
        <w:t xml:space="preserve"> between communities and security agencies</w:t>
      </w:r>
      <w:r>
        <w:t xml:space="preserve">. </w:t>
      </w:r>
      <w:r w:rsidR="00880BB0" w:rsidRPr="009E2DC7">
        <w:t>Search should continue to use these platform</w:t>
      </w:r>
      <w:r w:rsidR="00880BB0" w:rsidRPr="00AF1DE1">
        <w:t>s</w:t>
      </w:r>
      <w:r w:rsidR="00880BB0" w:rsidRPr="009E2DC7">
        <w:t xml:space="preserve"> </w:t>
      </w:r>
      <w:r w:rsidR="00880BB0" w:rsidRPr="00AF1DE1">
        <w:t xml:space="preserve">as a </w:t>
      </w:r>
      <w:r w:rsidR="00880BB0" w:rsidRPr="009E2DC7">
        <w:t>means of build</w:t>
      </w:r>
      <w:r w:rsidR="00880BB0" w:rsidRPr="00AF1DE1">
        <w:t>ing</w:t>
      </w:r>
      <w:r w:rsidR="00880BB0" w:rsidRPr="009E2DC7">
        <w:t xml:space="preserve"> trust and improv</w:t>
      </w:r>
      <w:r w:rsidR="00880BB0" w:rsidRPr="00AF1DE1">
        <w:t>ing</w:t>
      </w:r>
      <w:r w:rsidR="00880BB0" w:rsidRPr="009E2DC7">
        <w:t xml:space="preserve"> relationship</w:t>
      </w:r>
      <w:r w:rsidR="00880BB0" w:rsidRPr="00AF1DE1">
        <w:t>s</w:t>
      </w:r>
      <w:r w:rsidR="00880BB0" w:rsidRPr="009E2DC7">
        <w:t xml:space="preserve"> </w:t>
      </w:r>
      <w:r w:rsidR="00880BB0" w:rsidRPr="00AF1DE1">
        <w:t>through</w:t>
      </w:r>
      <w:r w:rsidR="00880BB0" w:rsidRPr="009E2DC7">
        <w:t xml:space="preserve"> sharing information</w:t>
      </w:r>
      <w:r w:rsidR="00880BB0" w:rsidRPr="00AF1DE1">
        <w:t xml:space="preserve"> and</w:t>
      </w:r>
      <w:r w:rsidR="00880BB0" w:rsidRPr="009E2DC7">
        <w:t xml:space="preserve"> communication between security agencies and communit</w:t>
      </w:r>
      <w:r w:rsidR="00880BB0" w:rsidRPr="00AF1DE1">
        <w:t>ies</w:t>
      </w:r>
      <w:r>
        <w:t xml:space="preserve">. The evaluation learned </w:t>
      </w:r>
      <w:r w:rsidR="005B545D">
        <w:t xml:space="preserve">that </w:t>
      </w:r>
      <w:r w:rsidR="00095E8F">
        <w:t>communities and security agencies effectively interact through platform</w:t>
      </w:r>
      <w:r w:rsidR="005B545D">
        <w:t>s</w:t>
      </w:r>
      <w:r w:rsidR="00095E8F">
        <w:t xml:space="preserve"> such as WhatsApp t</w:t>
      </w:r>
      <w:r w:rsidR="005B545D">
        <w:t xml:space="preserve">o discuss </w:t>
      </w:r>
      <w:r w:rsidR="00095E8F">
        <w:t>social issues and shar</w:t>
      </w:r>
      <w:r w:rsidR="005B545D">
        <w:t>e</w:t>
      </w:r>
      <w:r w:rsidR="00095E8F">
        <w:t xml:space="preserve"> experiences on issue</w:t>
      </w:r>
      <w:r w:rsidR="005B545D">
        <w:t>s</w:t>
      </w:r>
      <w:r w:rsidR="00095E8F">
        <w:t xml:space="preserve"> beyond security, which in turn improve</w:t>
      </w:r>
      <w:r w:rsidR="005B545D">
        <w:t>s</w:t>
      </w:r>
      <w:r w:rsidR="00095E8F">
        <w:t xml:space="preserve"> their relationshi</w:t>
      </w:r>
      <w:r w:rsidR="005B545D">
        <w:t>p. I</w:t>
      </w:r>
      <w:r w:rsidR="00095E8F">
        <w:t>n future programming</w:t>
      </w:r>
      <w:r w:rsidR="005B545D">
        <w:t>, Search</w:t>
      </w:r>
      <w:r w:rsidR="00095E8F">
        <w:t xml:space="preserve"> should consider investing more </w:t>
      </w:r>
      <w:r w:rsidR="005B545D">
        <w:t>i</w:t>
      </w:r>
      <w:r w:rsidR="00095E8F">
        <w:t>n IT platform</w:t>
      </w:r>
      <w:r w:rsidR="005B545D">
        <w:t>s</w:t>
      </w:r>
      <w:r w:rsidR="00095E8F">
        <w:t xml:space="preserve"> by adopting a</w:t>
      </w:r>
      <w:r w:rsidR="005B545D">
        <w:t>n</w:t>
      </w:r>
      <w:r w:rsidR="00095E8F">
        <w:t xml:space="preserve"> approach </w:t>
      </w:r>
      <w:r w:rsidR="005B545D">
        <w:t xml:space="preserve">which structures </w:t>
      </w:r>
      <w:r w:rsidR="00095E8F">
        <w:t>the</w:t>
      </w:r>
      <w:r w:rsidR="00697D87">
        <w:t xml:space="preserve"> platform </w:t>
      </w:r>
      <w:r w:rsidR="005B545D">
        <w:t>as appropriate to</w:t>
      </w:r>
      <w:r w:rsidR="00095E8F">
        <w:t xml:space="preserve"> coastal Kenya and more important</w:t>
      </w:r>
      <w:r w:rsidR="005B545D">
        <w:t>ly</w:t>
      </w:r>
      <w:r w:rsidR="00095E8F">
        <w:t xml:space="preserve">, </w:t>
      </w:r>
      <w:r w:rsidR="005B545D">
        <w:t xml:space="preserve">invest in </w:t>
      </w:r>
      <w:r w:rsidR="00697D87">
        <w:t xml:space="preserve">technology which </w:t>
      </w:r>
      <w:r w:rsidR="005B545D">
        <w:t xml:space="preserve">is </w:t>
      </w:r>
      <w:r w:rsidR="00697D87">
        <w:t>common</w:t>
      </w:r>
      <w:r w:rsidR="005B545D">
        <w:t>ly used</w:t>
      </w:r>
      <w:r w:rsidR="00697D87">
        <w:t xml:space="preserve"> by a </w:t>
      </w:r>
      <w:r w:rsidR="00D138D3">
        <w:t xml:space="preserve">majority </w:t>
      </w:r>
      <w:r w:rsidR="005B545D">
        <w:t xml:space="preserve">of </w:t>
      </w:r>
      <w:r w:rsidR="00AA471B">
        <w:t xml:space="preserve">community </w:t>
      </w:r>
      <w:r w:rsidR="00D138D3">
        <w:t>member</w:t>
      </w:r>
      <w:r w:rsidR="005B545D">
        <w:t>s</w:t>
      </w:r>
      <w:r w:rsidR="00697D87">
        <w:t xml:space="preserve">. </w:t>
      </w:r>
    </w:p>
    <w:p w14:paraId="08EEE86F" w14:textId="7B9D3CCE" w:rsidR="00AA471B" w:rsidRPr="006A1565" w:rsidRDefault="00AA471B" w:rsidP="00215E3C">
      <w:pPr>
        <w:pStyle w:val="Normal1"/>
        <w:numPr>
          <w:ilvl w:val="0"/>
          <w:numId w:val="7"/>
        </w:numPr>
        <w:pBdr>
          <w:top w:val="nil"/>
          <w:left w:val="nil"/>
          <w:bottom w:val="nil"/>
          <w:right w:val="nil"/>
          <w:between w:val="nil"/>
        </w:pBdr>
        <w:spacing w:line="240" w:lineRule="auto"/>
        <w:ind w:left="450" w:hanging="357"/>
      </w:pPr>
      <w:r w:rsidRPr="006A1565">
        <w:rPr>
          <w:b/>
          <w:bCs/>
        </w:rPr>
        <w:t xml:space="preserve">Peacebuilding grants should be </w:t>
      </w:r>
      <w:r w:rsidR="00EB5FBE" w:rsidRPr="006A1565">
        <w:rPr>
          <w:b/>
          <w:bCs/>
        </w:rPr>
        <w:t>refined</w:t>
      </w:r>
      <w:r w:rsidRPr="006A1565">
        <w:rPr>
          <w:b/>
          <w:bCs/>
        </w:rPr>
        <w:t xml:space="preserve"> to be more sustainable</w:t>
      </w:r>
      <w:r w:rsidRPr="006A1565">
        <w:t>. Grants provided under peacebuilding project</w:t>
      </w:r>
      <w:r w:rsidR="00D60AE1" w:rsidRPr="006A1565">
        <w:t>s</w:t>
      </w:r>
      <w:r w:rsidRPr="006A1565">
        <w:t xml:space="preserve">, including </w:t>
      </w:r>
      <w:r w:rsidR="00D60AE1" w:rsidRPr="006A1565">
        <w:t>the grants</w:t>
      </w:r>
      <w:r w:rsidRPr="006A1565">
        <w:t xml:space="preserve"> provided by Search </w:t>
      </w:r>
      <w:r w:rsidR="00D60AE1" w:rsidRPr="006A1565">
        <w:t>during</w:t>
      </w:r>
      <w:r w:rsidRPr="006A1565">
        <w:t xml:space="preserve"> these two projects, are very effective and impactful to the population they reach. </w:t>
      </w:r>
      <w:r w:rsidR="00D60AE1" w:rsidRPr="006A1565">
        <w:t>G</w:t>
      </w:r>
      <w:r w:rsidRPr="006A1565">
        <w:t>rants provide an opportunity for communit</w:t>
      </w:r>
      <w:r w:rsidR="00D60AE1" w:rsidRPr="006A1565">
        <w:t>ies</w:t>
      </w:r>
      <w:r w:rsidRPr="006A1565">
        <w:t xml:space="preserve"> to design activit</w:t>
      </w:r>
      <w:r w:rsidR="00D60AE1" w:rsidRPr="006A1565">
        <w:t>ies</w:t>
      </w:r>
      <w:r w:rsidRPr="006A1565">
        <w:t xml:space="preserve"> based on their social context at the grassroot</w:t>
      </w:r>
      <w:r w:rsidR="00D60AE1" w:rsidRPr="006A1565">
        <w:t>s</w:t>
      </w:r>
      <w:r w:rsidRPr="006A1565">
        <w:t>,</w:t>
      </w:r>
      <w:r w:rsidR="00D60AE1" w:rsidRPr="006A1565">
        <w:t xml:space="preserve"> and</w:t>
      </w:r>
      <w:r w:rsidRPr="006A1565">
        <w:t xml:space="preserve"> also create a sense of ownership</w:t>
      </w:r>
      <w:r w:rsidR="00D60AE1" w:rsidRPr="006A1565">
        <w:t xml:space="preserve"> of outcomes</w:t>
      </w:r>
      <w:r w:rsidRPr="006A1565">
        <w:t>. Nevertheless, despite the effectiveness and impact</w:t>
      </w:r>
      <w:r w:rsidR="00D60AE1" w:rsidRPr="006A1565">
        <w:t xml:space="preserve"> of grants</w:t>
      </w:r>
      <w:r w:rsidRPr="006A1565">
        <w:t>, challenge</w:t>
      </w:r>
      <w:r w:rsidR="00D60AE1" w:rsidRPr="006A1565">
        <w:t>s</w:t>
      </w:r>
      <w:r w:rsidRPr="006A1565">
        <w:t xml:space="preserve"> remain. Peacebuilding grants are not sustainable because the project end also mark</w:t>
      </w:r>
      <w:r w:rsidR="00D60AE1" w:rsidRPr="006A1565">
        <w:t>s</w:t>
      </w:r>
      <w:r w:rsidRPr="006A1565">
        <w:t xml:space="preserve"> the end of these grants. There is a need for Search and other peacebuilding stakeholders</w:t>
      </w:r>
      <w:r w:rsidR="00D60AE1" w:rsidRPr="006A1565">
        <w:t>,</w:t>
      </w:r>
      <w:r w:rsidRPr="006A1565">
        <w:t xml:space="preserve"> including donors</w:t>
      </w:r>
      <w:r w:rsidR="00D60AE1" w:rsidRPr="006A1565">
        <w:t>,</w:t>
      </w:r>
      <w:r w:rsidRPr="006A1565">
        <w:t xml:space="preserve"> to design </w:t>
      </w:r>
      <w:r w:rsidR="00D60AE1" w:rsidRPr="006A1565">
        <w:t xml:space="preserve">future </w:t>
      </w:r>
      <w:r w:rsidRPr="006A1565">
        <w:t xml:space="preserve">grants which </w:t>
      </w:r>
      <w:r w:rsidR="00D60AE1" w:rsidRPr="006A1565">
        <w:t>are</w:t>
      </w:r>
      <w:r w:rsidRPr="006A1565">
        <w:t xml:space="preserve"> “self-sustaining,” reflecting a more “business oriented” model. Grants should be designed in a way that the recipient of </w:t>
      </w:r>
      <w:r w:rsidR="00D60AE1" w:rsidRPr="006A1565">
        <w:t xml:space="preserve">the </w:t>
      </w:r>
      <w:r w:rsidRPr="006A1565">
        <w:t xml:space="preserve">grant can use part of the grant for investment in a business or to run an activity to generate profit. Part of the profit can then be directed toward the intended initiative. Later on, some of the profit coming from the business or activity can be saved for expanding the business and some can be used to continue to implement peacebuilding initiatives. This strategy </w:t>
      </w:r>
      <w:r w:rsidR="00D60AE1" w:rsidRPr="006A1565">
        <w:t>w</w:t>
      </w:r>
      <w:r w:rsidRPr="006A1565">
        <w:t>ould be more effective in terms of sustainability and impact by enabling communities to continue to implement activities after the end of the project. It can also ensure more grassroots community members are reached, deepening the impact of the initiatives.</w:t>
      </w:r>
    </w:p>
    <w:p w14:paraId="0CC11C0B" w14:textId="1D20B9DA" w:rsidR="00044FFA" w:rsidRPr="006A1565" w:rsidRDefault="00044FFA" w:rsidP="003C3D1C">
      <w:pPr>
        <w:pStyle w:val="ListParagraph"/>
        <w:numPr>
          <w:ilvl w:val="0"/>
          <w:numId w:val="7"/>
        </w:numPr>
        <w:pBdr>
          <w:top w:val="nil"/>
          <w:left w:val="nil"/>
          <w:bottom w:val="nil"/>
          <w:right w:val="nil"/>
          <w:between w:val="nil"/>
        </w:pBdr>
        <w:ind w:left="450"/>
        <w:rPr>
          <w:rFonts w:ascii="Arial" w:eastAsia="Arial" w:hAnsi="Arial" w:cs="Arial"/>
          <w:sz w:val="22"/>
          <w:szCs w:val="22"/>
        </w:rPr>
      </w:pPr>
      <w:r w:rsidRPr="006A1565">
        <w:rPr>
          <w:rFonts w:ascii="Arial" w:eastAsia="Arial" w:hAnsi="Arial" w:cs="Arial"/>
          <w:b/>
          <w:bCs/>
          <w:sz w:val="22"/>
          <w:szCs w:val="22"/>
        </w:rPr>
        <w:t>Effort should focus on e</w:t>
      </w:r>
      <w:r w:rsidR="00405B46" w:rsidRPr="006A1565">
        <w:rPr>
          <w:rFonts w:ascii="Arial" w:eastAsia="Arial" w:hAnsi="Arial" w:cs="Arial"/>
          <w:b/>
          <w:bCs/>
          <w:sz w:val="22"/>
          <w:szCs w:val="22"/>
        </w:rPr>
        <w:t>ngaging with and e</w:t>
      </w:r>
      <w:r w:rsidRPr="006A1565">
        <w:rPr>
          <w:rFonts w:ascii="Arial" w:eastAsia="Arial" w:hAnsi="Arial" w:cs="Arial"/>
          <w:b/>
          <w:bCs/>
          <w:sz w:val="22"/>
          <w:szCs w:val="22"/>
        </w:rPr>
        <w:t>mpower</w:t>
      </w:r>
      <w:r w:rsidR="00405B46" w:rsidRPr="006A1565">
        <w:rPr>
          <w:rFonts w:ascii="Arial" w:eastAsia="Arial" w:hAnsi="Arial" w:cs="Arial"/>
          <w:b/>
          <w:bCs/>
          <w:sz w:val="22"/>
          <w:szCs w:val="22"/>
        </w:rPr>
        <w:t>ing</w:t>
      </w:r>
      <w:r w:rsidRPr="006A1565">
        <w:rPr>
          <w:rFonts w:ascii="Arial" w:eastAsia="Arial" w:hAnsi="Arial" w:cs="Arial"/>
          <w:b/>
          <w:bCs/>
          <w:sz w:val="22"/>
          <w:szCs w:val="22"/>
        </w:rPr>
        <w:t xml:space="preserve"> grassroots CSOs. </w:t>
      </w:r>
      <w:r w:rsidRPr="006A1565">
        <w:rPr>
          <w:rFonts w:ascii="Arial" w:eastAsia="Arial" w:hAnsi="Arial" w:cs="Arial"/>
          <w:sz w:val="22"/>
          <w:szCs w:val="22"/>
        </w:rPr>
        <w:t xml:space="preserve">Search and other stakeholders should focus on </w:t>
      </w:r>
      <w:r w:rsidR="00405B46" w:rsidRPr="006A1565">
        <w:rPr>
          <w:rFonts w:ascii="Arial" w:eastAsia="Arial" w:hAnsi="Arial" w:cs="Arial"/>
          <w:sz w:val="22"/>
          <w:szCs w:val="22"/>
        </w:rPr>
        <w:t>engaging with grassroots CSOs to ensure they are empowered to implement peacebuilding initiatives</w:t>
      </w:r>
      <w:r w:rsidRPr="006A1565">
        <w:rPr>
          <w:rFonts w:ascii="Arial" w:eastAsia="Arial" w:hAnsi="Arial" w:cs="Arial"/>
          <w:sz w:val="22"/>
          <w:szCs w:val="22"/>
        </w:rPr>
        <w:t xml:space="preserve">. </w:t>
      </w:r>
      <w:r w:rsidR="00405B46" w:rsidRPr="006A1565">
        <w:rPr>
          <w:rFonts w:ascii="Arial" w:eastAsia="Arial" w:hAnsi="Arial" w:cs="Arial"/>
          <w:sz w:val="22"/>
          <w:szCs w:val="22"/>
        </w:rPr>
        <w:t>I</w:t>
      </w:r>
      <w:r w:rsidRPr="006A1565">
        <w:rPr>
          <w:rFonts w:ascii="Arial" w:eastAsia="Arial" w:hAnsi="Arial" w:cs="Arial"/>
          <w:sz w:val="22"/>
          <w:szCs w:val="22"/>
        </w:rPr>
        <w:t xml:space="preserve">f empowered, grassroots CSOs are in a </w:t>
      </w:r>
      <w:r w:rsidR="00405B46" w:rsidRPr="006A1565">
        <w:rPr>
          <w:rFonts w:ascii="Arial" w:eastAsia="Arial" w:hAnsi="Arial" w:cs="Arial"/>
          <w:sz w:val="22"/>
          <w:szCs w:val="22"/>
        </w:rPr>
        <w:t>strong</w:t>
      </w:r>
      <w:r w:rsidRPr="006A1565">
        <w:rPr>
          <w:rFonts w:ascii="Arial" w:eastAsia="Arial" w:hAnsi="Arial" w:cs="Arial"/>
          <w:sz w:val="22"/>
          <w:szCs w:val="22"/>
        </w:rPr>
        <w:t xml:space="preserve"> position to influence or effect changes in their communities because communit</w:t>
      </w:r>
      <w:r w:rsidR="00405B46" w:rsidRPr="006A1565">
        <w:rPr>
          <w:rFonts w:ascii="Arial" w:eastAsia="Arial" w:hAnsi="Arial" w:cs="Arial"/>
          <w:sz w:val="22"/>
          <w:szCs w:val="22"/>
        </w:rPr>
        <w:t>ies</w:t>
      </w:r>
      <w:r w:rsidRPr="006A1565">
        <w:rPr>
          <w:rFonts w:ascii="Arial" w:eastAsia="Arial" w:hAnsi="Arial" w:cs="Arial"/>
          <w:sz w:val="22"/>
          <w:szCs w:val="22"/>
        </w:rPr>
        <w:t xml:space="preserve"> </w:t>
      </w:r>
      <w:r w:rsidR="00405B46" w:rsidRPr="006A1565">
        <w:rPr>
          <w:rFonts w:ascii="Arial" w:eastAsia="Arial" w:hAnsi="Arial" w:cs="Arial"/>
          <w:sz w:val="22"/>
          <w:szCs w:val="22"/>
        </w:rPr>
        <w:t xml:space="preserve">know and trust them more than </w:t>
      </w:r>
      <w:r w:rsidRPr="006A1565">
        <w:rPr>
          <w:rFonts w:ascii="Arial" w:eastAsia="Arial" w:hAnsi="Arial" w:cs="Arial"/>
          <w:sz w:val="22"/>
          <w:szCs w:val="22"/>
        </w:rPr>
        <w:t xml:space="preserve">CSOs </w:t>
      </w:r>
      <w:r w:rsidR="00405B46" w:rsidRPr="006A1565">
        <w:rPr>
          <w:rFonts w:ascii="Arial" w:eastAsia="Arial" w:hAnsi="Arial" w:cs="Arial"/>
          <w:sz w:val="22"/>
          <w:szCs w:val="22"/>
        </w:rPr>
        <w:t>f</w:t>
      </w:r>
      <w:r w:rsidRPr="006A1565">
        <w:rPr>
          <w:rFonts w:ascii="Arial" w:eastAsia="Arial" w:hAnsi="Arial" w:cs="Arial"/>
          <w:sz w:val="22"/>
          <w:szCs w:val="22"/>
        </w:rPr>
        <w:t>rom outside</w:t>
      </w:r>
      <w:r w:rsidR="00405B46" w:rsidRPr="006A1565">
        <w:rPr>
          <w:rFonts w:ascii="Arial" w:eastAsia="Arial" w:hAnsi="Arial" w:cs="Arial"/>
          <w:sz w:val="22"/>
          <w:szCs w:val="22"/>
        </w:rPr>
        <w:t xml:space="preserve"> their community</w:t>
      </w:r>
      <w:r w:rsidRPr="006A1565">
        <w:rPr>
          <w:rFonts w:ascii="Arial" w:eastAsia="Arial" w:hAnsi="Arial" w:cs="Arial"/>
          <w:sz w:val="22"/>
          <w:szCs w:val="22"/>
        </w:rPr>
        <w:t xml:space="preserve">. </w:t>
      </w:r>
      <w:r w:rsidR="00405B46" w:rsidRPr="006A1565">
        <w:rPr>
          <w:rFonts w:ascii="Arial" w:eastAsia="Arial" w:hAnsi="Arial" w:cs="Arial"/>
          <w:sz w:val="22"/>
          <w:szCs w:val="22"/>
        </w:rPr>
        <w:t xml:space="preserve">The evaluation </w:t>
      </w:r>
      <w:r w:rsidRPr="006A1565">
        <w:rPr>
          <w:rFonts w:ascii="Arial" w:eastAsia="Arial" w:hAnsi="Arial" w:cs="Arial"/>
          <w:sz w:val="22"/>
          <w:szCs w:val="22"/>
        </w:rPr>
        <w:t>found tha</w:t>
      </w:r>
      <w:r w:rsidR="00405B46" w:rsidRPr="006A1565">
        <w:rPr>
          <w:rFonts w:ascii="Arial" w:eastAsia="Arial" w:hAnsi="Arial" w:cs="Arial"/>
          <w:sz w:val="22"/>
          <w:szCs w:val="22"/>
        </w:rPr>
        <w:t xml:space="preserve">t </w:t>
      </w:r>
      <w:r w:rsidRPr="006A1565">
        <w:rPr>
          <w:rFonts w:ascii="Arial" w:eastAsia="Arial" w:hAnsi="Arial" w:cs="Arial"/>
          <w:sz w:val="22"/>
          <w:szCs w:val="22"/>
        </w:rPr>
        <w:t>after</w:t>
      </w:r>
      <w:r w:rsidR="00405B46" w:rsidRPr="006A1565">
        <w:rPr>
          <w:rFonts w:ascii="Arial" w:eastAsia="Arial" w:hAnsi="Arial" w:cs="Arial"/>
          <w:sz w:val="22"/>
          <w:szCs w:val="22"/>
        </w:rPr>
        <w:t xml:space="preserve"> being</w:t>
      </w:r>
      <w:r w:rsidRPr="006A1565">
        <w:rPr>
          <w:rFonts w:ascii="Arial" w:eastAsia="Arial" w:hAnsi="Arial" w:cs="Arial"/>
          <w:sz w:val="22"/>
          <w:szCs w:val="22"/>
        </w:rPr>
        <w:t xml:space="preserve"> empowered through grants</w:t>
      </w:r>
      <w:r w:rsidR="00405B46" w:rsidRPr="006A1565">
        <w:rPr>
          <w:rFonts w:ascii="Arial" w:eastAsia="Arial" w:hAnsi="Arial" w:cs="Arial"/>
          <w:sz w:val="22"/>
          <w:szCs w:val="22"/>
        </w:rPr>
        <w:t>, the CSOs</w:t>
      </w:r>
      <w:r w:rsidRPr="006A1565">
        <w:rPr>
          <w:rFonts w:ascii="Arial" w:eastAsia="Arial" w:hAnsi="Arial" w:cs="Arial"/>
          <w:sz w:val="22"/>
          <w:szCs w:val="22"/>
        </w:rPr>
        <w:t xml:space="preserve"> </w:t>
      </w:r>
      <w:r w:rsidR="00405B46" w:rsidRPr="006A1565">
        <w:rPr>
          <w:rFonts w:ascii="Arial" w:eastAsia="Arial" w:hAnsi="Arial" w:cs="Arial"/>
          <w:sz w:val="22"/>
          <w:szCs w:val="22"/>
        </w:rPr>
        <w:t>had a positive</w:t>
      </w:r>
      <w:r w:rsidRPr="006A1565">
        <w:rPr>
          <w:rFonts w:ascii="Arial" w:eastAsia="Arial" w:hAnsi="Arial" w:cs="Arial"/>
          <w:sz w:val="22"/>
          <w:szCs w:val="22"/>
        </w:rPr>
        <w:t xml:space="preserve">, but </w:t>
      </w:r>
      <w:r w:rsidR="00405B46" w:rsidRPr="006A1565">
        <w:rPr>
          <w:rFonts w:ascii="Arial" w:eastAsia="Arial" w:hAnsi="Arial" w:cs="Arial"/>
          <w:sz w:val="22"/>
          <w:szCs w:val="22"/>
        </w:rPr>
        <w:t>limited impact</w:t>
      </w:r>
      <w:r w:rsidRPr="006A1565">
        <w:rPr>
          <w:rFonts w:ascii="Arial" w:eastAsia="Arial" w:hAnsi="Arial" w:cs="Arial"/>
          <w:sz w:val="22"/>
          <w:szCs w:val="22"/>
        </w:rPr>
        <w:t>. Future programming should consider engaging with these CSOs and empowering them in terms of building their</w:t>
      </w:r>
      <w:r w:rsidR="00405B46" w:rsidRPr="006A1565">
        <w:rPr>
          <w:rFonts w:ascii="Arial" w:eastAsia="Arial" w:hAnsi="Arial" w:cs="Arial"/>
          <w:sz w:val="22"/>
          <w:szCs w:val="22"/>
        </w:rPr>
        <w:t xml:space="preserve"> technical and operational</w:t>
      </w:r>
      <w:r w:rsidRPr="006A1565">
        <w:rPr>
          <w:rFonts w:ascii="Arial" w:eastAsia="Arial" w:hAnsi="Arial" w:cs="Arial"/>
          <w:sz w:val="22"/>
          <w:szCs w:val="22"/>
        </w:rPr>
        <w:t xml:space="preserve"> capacity</w:t>
      </w:r>
      <w:r w:rsidR="00405B46" w:rsidRPr="006A1565">
        <w:rPr>
          <w:rFonts w:ascii="Arial" w:eastAsia="Arial" w:hAnsi="Arial" w:cs="Arial"/>
          <w:sz w:val="22"/>
          <w:szCs w:val="22"/>
        </w:rPr>
        <w:t xml:space="preserve"> to</w:t>
      </w:r>
      <w:r w:rsidRPr="006A1565">
        <w:rPr>
          <w:rFonts w:ascii="Arial" w:eastAsia="Arial" w:hAnsi="Arial" w:cs="Arial"/>
          <w:sz w:val="22"/>
          <w:szCs w:val="22"/>
        </w:rPr>
        <w:t xml:space="preserve"> </w:t>
      </w:r>
      <w:r w:rsidR="00405B46" w:rsidRPr="006A1565">
        <w:rPr>
          <w:rFonts w:ascii="Arial" w:eastAsia="Arial" w:hAnsi="Arial" w:cs="Arial"/>
          <w:sz w:val="22"/>
          <w:szCs w:val="22"/>
        </w:rPr>
        <w:t xml:space="preserve">ensure </w:t>
      </w:r>
      <w:r w:rsidRPr="006A1565">
        <w:rPr>
          <w:rFonts w:ascii="Arial" w:eastAsia="Arial" w:hAnsi="Arial" w:cs="Arial"/>
          <w:sz w:val="22"/>
          <w:szCs w:val="22"/>
        </w:rPr>
        <w:t>effective collaborators a</w:t>
      </w:r>
      <w:r w:rsidR="00405B46" w:rsidRPr="006A1565">
        <w:rPr>
          <w:rFonts w:ascii="Arial" w:eastAsia="Arial" w:hAnsi="Arial" w:cs="Arial"/>
          <w:sz w:val="22"/>
          <w:szCs w:val="22"/>
        </w:rPr>
        <w:t>nd</w:t>
      </w:r>
      <w:r w:rsidRPr="006A1565">
        <w:rPr>
          <w:rFonts w:ascii="Arial" w:eastAsia="Arial" w:hAnsi="Arial" w:cs="Arial"/>
          <w:sz w:val="22"/>
          <w:szCs w:val="22"/>
        </w:rPr>
        <w:t xml:space="preserve"> local partners, </w:t>
      </w:r>
      <w:r w:rsidR="00405B46" w:rsidRPr="006A1565">
        <w:rPr>
          <w:rFonts w:ascii="Arial" w:eastAsia="Arial" w:hAnsi="Arial" w:cs="Arial"/>
          <w:sz w:val="22"/>
          <w:szCs w:val="22"/>
        </w:rPr>
        <w:t xml:space="preserve">and </w:t>
      </w:r>
      <w:r w:rsidRPr="006A1565">
        <w:rPr>
          <w:rFonts w:ascii="Arial" w:eastAsia="Arial" w:hAnsi="Arial" w:cs="Arial"/>
          <w:sz w:val="22"/>
          <w:szCs w:val="22"/>
        </w:rPr>
        <w:t xml:space="preserve">also locate funds to sustain themselves.  </w:t>
      </w:r>
    </w:p>
    <w:p w14:paraId="36C68234" w14:textId="38BD1D33" w:rsidR="000D02B0" w:rsidRPr="006A1565" w:rsidRDefault="00044FFA" w:rsidP="00EA629F">
      <w:pPr>
        <w:pStyle w:val="ListParagraph"/>
        <w:numPr>
          <w:ilvl w:val="0"/>
          <w:numId w:val="7"/>
        </w:numPr>
        <w:pBdr>
          <w:top w:val="nil"/>
          <w:left w:val="nil"/>
          <w:bottom w:val="nil"/>
          <w:right w:val="nil"/>
          <w:between w:val="nil"/>
        </w:pBdr>
        <w:ind w:left="450"/>
        <w:rPr>
          <w:rFonts w:ascii="Arial" w:eastAsia="Arial" w:hAnsi="Arial" w:cs="Arial"/>
          <w:b/>
          <w:bCs/>
          <w:sz w:val="22"/>
          <w:szCs w:val="22"/>
        </w:rPr>
      </w:pPr>
      <w:r w:rsidRPr="006A1565">
        <w:rPr>
          <w:rFonts w:ascii="Arial" w:eastAsia="Arial" w:hAnsi="Arial" w:cs="Arial"/>
          <w:b/>
          <w:bCs/>
          <w:sz w:val="22"/>
          <w:szCs w:val="22"/>
        </w:rPr>
        <w:t>Peacebuilding project</w:t>
      </w:r>
      <w:r w:rsidR="00F10BD9" w:rsidRPr="006A1565">
        <w:rPr>
          <w:rFonts w:ascii="Arial" w:eastAsia="Arial" w:hAnsi="Arial" w:cs="Arial"/>
          <w:b/>
          <w:bCs/>
          <w:sz w:val="22"/>
          <w:szCs w:val="22"/>
        </w:rPr>
        <w:t>s</w:t>
      </w:r>
      <w:r w:rsidRPr="006A1565">
        <w:rPr>
          <w:rFonts w:ascii="Arial" w:eastAsia="Arial" w:hAnsi="Arial" w:cs="Arial"/>
          <w:b/>
          <w:bCs/>
          <w:sz w:val="22"/>
          <w:szCs w:val="22"/>
        </w:rPr>
        <w:t xml:space="preserve"> should be designed to align with already existing structures. </w:t>
      </w:r>
      <w:r w:rsidRPr="006A1565">
        <w:rPr>
          <w:rFonts w:ascii="Arial" w:eastAsia="Arial" w:hAnsi="Arial" w:cs="Arial"/>
          <w:sz w:val="22"/>
          <w:szCs w:val="22"/>
        </w:rPr>
        <w:t>Search and partners should design their program</w:t>
      </w:r>
      <w:r w:rsidR="00F10BD9" w:rsidRPr="006A1565">
        <w:rPr>
          <w:rFonts w:ascii="Arial" w:eastAsia="Arial" w:hAnsi="Arial" w:cs="Arial"/>
          <w:sz w:val="22"/>
          <w:szCs w:val="22"/>
        </w:rPr>
        <w:t>s</w:t>
      </w:r>
      <w:r w:rsidRPr="006A1565">
        <w:rPr>
          <w:rFonts w:ascii="Arial" w:eastAsia="Arial" w:hAnsi="Arial" w:cs="Arial"/>
          <w:sz w:val="22"/>
          <w:szCs w:val="22"/>
        </w:rPr>
        <w:t xml:space="preserve"> to </w:t>
      </w:r>
      <w:r w:rsidR="00F10BD9" w:rsidRPr="006A1565">
        <w:rPr>
          <w:rFonts w:ascii="Arial" w:eastAsia="Arial" w:hAnsi="Arial" w:cs="Arial"/>
          <w:sz w:val="22"/>
          <w:szCs w:val="22"/>
        </w:rPr>
        <w:t>utilize</w:t>
      </w:r>
      <w:r w:rsidRPr="006A1565">
        <w:rPr>
          <w:rFonts w:ascii="Arial" w:eastAsia="Arial" w:hAnsi="Arial" w:cs="Arial"/>
          <w:sz w:val="22"/>
          <w:szCs w:val="22"/>
        </w:rPr>
        <w:t xml:space="preserve"> already existing structures or activities by authorities or communities. </w:t>
      </w:r>
      <w:r w:rsidR="00F10BD9" w:rsidRPr="006A1565">
        <w:rPr>
          <w:rFonts w:ascii="Arial" w:eastAsia="Arial" w:hAnsi="Arial" w:cs="Arial"/>
          <w:sz w:val="22"/>
          <w:szCs w:val="22"/>
        </w:rPr>
        <w:t>The e</w:t>
      </w:r>
      <w:r w:rsidRPr="006A1565">
        <w:rPr>
          <w:rFonts w:ascii="Arial" w:eastAsia="Arial" w:hAnsi="Arial" w:cs="Arial"/>
          <w:sz w:val="22"/>
          <w:szCs w:val="22"/>
        </w:rPr>
        <w:t>valuation found that by engag</w:t>
      </w:r>
      <w:r w:rsidR="00F10BD9" w:rsidRPr="006A1565">
        <w:rPr>
          <w:rFonts w:ascii="Arial" w:eastAsia="Arial" w:hAnsi="Arial" w:cs="Arial"/>
          <w:sz w:val="22"/>
          <w:szCs w:val="22"/>
        </w:rPr>
        <w:t>ing</w:t>
      </w:r>
      <w:r w:rsidRPr="006A1565">
        <w:rPr>
          <w:rFonts w:ascii="Arial" w:eastAsia="Arial" w:hAnsi="Arial" w:cs="Arial"/>
          <w:sz w:val="22"/>
          <w:szCs w:val="22"/>
        </w:rPr>
        <w:t xml:space="preserve"> with structures such as Court User Committee</w:t>
      </w:r>
      <w:r w:rsidR="00F10BD9" w:rsidRPr="006A1565">
        <w:rPr>
          <w:rFonts w:ascii="Arial" w:eastAsia="Arial" w:hAnsi="Arial" w:cs="Arial"/>
          <w:sz w:val="22"/>
          <w:szCs w:val="22"/>
        </w:rPr>
        <w:t>s</w:t>
      </w:r>
      <w:r w:rsidR="00623AE9" w:rsidRPr="006A1565">
        <w:rPr>
          <w:rFonts w:ascii="Arial" w:eastAsia="Arial" w:hAnsi="Arial" w:cs="Arial"/>
          <w:sz w:val="22"/>
          <w:szCs w:val="22"/>
        </w:rPr>
        <w:t>-CUC</w:t>
      </w:r>
      <w:r w:rsidR="00F10BD9" w:rsidRPr="006A1565">
        <w:rPr>
          <w:rFonts w:ascii="Arial" w:eastAsia="Arial" w:hAnsi="Arial" w:cs="Arial"/>
          <w:sz w:val="22"/>
          <w:szCs w:val="22"/>
        </w:rPr>
        <w:t>s</w:t>
      </w:r>
      <w:r w:rsidR="00623AE9" w:rsidRPr="006A1565">
        <w:rPr>
          <w:rFonts w:ascii="Arial" w:eastAsia="Arial" w:hAnsi="Arial" w:cs="Arial"/>
          <w:sz w:val="22"/>
          <w:szCs w:val="22"/>
        </w:rPr>
        <w:t xml:space="preserve"> </w:t>
      </w:r>
      <w:r w:rsidRPr="006A1565">
        <w:rPr>
          <w:rFonts w:ascii="Arial" w:eastAsia="Arial" w:hAnsi="Arial" w:cs="Arial"/>
          <w:sz w:val="22"/>
          <w:szCs w:val="22"/>
        </w:rPr>
        <w:t xml:space="preserve">and </w:t>
      </w:r>
      <w:r w:rsidR="00F10BD9" w:rsidRPr="006A1565">
        <w:rPr>
          <w:rFonts w:ascii="Arial" w:eastAsia="Arial" w:hAnsi="Arial" w:cs="Arial"/>
          <w:sz w:val="22"/>
          <w:szCs w:val="22"/>
        </w:rPr>
        <w:t xml:space="preserve">the </w:t>
      </w:r>
      <w:r w:rsidRPr="006A1565">
        <w:rPr>
          <w:rFonts w:ascii="Arial" w:eastAsia="Arial" w:hAnsi="Arial" w:cs="Arial"/>
          <w:sz w:val="22"/>
          <w:szCs w:val="22"/>
        </w:rPr>
        <w:t xml:space="preserve">security system through Mvuvi </w:t>
      </w:r>
      <w:r w:rsidRPr="006A1565">
        <w:rPr>
          <w:rFonts w:ascii="Arial" w:eastAsia="Arial" w:hAnsi="Arial" w:cs="Arial"/>
          <w:sz w:val="22"/>
          <w:szCs w:val="22"/>
        </w:rPr>
        <w:lastRenderedPageBreak/>
        <w:t>cards, Search and partners were able to effectively engage with the government on key security issues</w:t>
      </w:r>
      <w:r w:rsidR="00F10BD9" w:rsidRPr="006A1565">
        <w:rPr>
          <w:rFonts w:ascii="Arial" w:eastAsia="Arial" w:hAnsi="Arial" w:cs="Arial"/>
          <w:sz w:val="22"/>
          <w:szCs w:val="22"/>
        </w:rPr>
        <w:t xml:space="preserve">. </w:t>
      </w:r>
      <w:r w:rsidRPr="006A1565">
        <w:rPr>
          <w:rFonts w:ascii="Arial" w:eastAsia="Arial" w:hAnsi="Arial" w:cs="Arial"/>
          <w:sz w:val="22"/>
          <w:szCs w:val="22"/>
        </w:rPr>
        <w:t>For future</w:t>
      </w:r>
      <w:r w:rsidR="00F10BD9" w:rsidRPr="006A1565">
        <w:rPr>
          <w:rFonts w:ascii="Arial" w:eastAsia="Arial" w:hAnsi="Arial" w:cs="Arial"/>
          <w:sz w:val="22"/>
          <w:szCs w:val="22"/>
        </w:rPr>
        <w:t xml:space="preserve"> </w:t>
      </w:r>
      <w:r w:rsidRPr="006A1565">
        <w:rPr>
          <w:rFonts w:ascii="Arial" w:eastAsia="Arial" w:hAnsi="Arial" w:cs="Arial"/>
          <w:sz w:val="22"/>
          <w:szCs w:val="22"/>
        </w:rPr>
        <w:t>progra</w:t>
      </w:r>
      <w:r w:rsidR="00F10BD9" w:rsidRPr="006A1565">
        <w:rPr>
          <w:rFonts w:ascii="Arial" w:eastAsia="Arial" w:hAnsi="Arial" w:cs="Arial"/>
          <w:sz w:val="22"/>
          <w:szCs w:val="22"/>
        </w:rPr>
        <w:t>m</w:t>
      </w:r>
      <w:r w:rsidRPr="006A1565">
        <w:rPr>
          <w:rFonts w:ascii="Arial" w:eastAsia="Arial" w:hAnsi="Arial" w:cs="Arial"/>
          <w:sz w:val="22"/>
          <w:szCs w:val="22"/>
        </w:rPr>
        <w:t>ming, this should be a necessary component while designing project activities. Search and partners</w:t>
      </w:r>
      <w:r w:rsidR="00F10BD9" w:rsidRPr="006A1565">
        <w:rPr>
          <w:rFonts w:ascii="Arial" w:eastAsia="Arial" w:hAnsi="Arial" w:cs="Arial"/>
          <w:sz w:val="22"/>
          <w:szCs w:val="22"/>
        </w:rPr>
        <w:t>,</w:t>
      </w:r>
      <w:r w:rsidRPr="006A1565">
        <w:rPr>
          <w:rFonts w:ascii="Arial" w:eastAsia="Arial" w:hAnsi="Arial" w:cs="Arial"/>
          <w:sz w:val="22"/>
          <w:szCs w:val="22"/>
        </w:rPr>
        <w:t xml:space="preserve"> for instance, should structure their activities reflecting</w:t>
      </w:r>
      <w:r w:rsidR="00F10BD9" w:rsidRPr="006A1565">
        <w:rPr>
          <w:rFonts w:ascii="Arial" w:eastAsia="Arial" w:hAnsi="Arial" w:cs="Arial"/>
          <w:sz w:val="22"/>
          <w:szCs w:val="22"/>
        </w:rPr>
        <w:t xml:space="preserve"> the</w:t>
      </w:r>
      <w:r w:rsidRPr="006A1565">
        <w:rPr>
          <w:rFonts w:ascii="Arial" w:eastAsia="Arial" w:hAnsi="Arial" w:cs="Arial"/>
          <w:sz w:val="22"/>
          <w:szCs w:val="22"/>
        </w:rPr>
        <w:t xml:space="preserve"> Kenya </w:t>
      </w:r>
      <w:r w:rsidR="00F10BD9" w:rsidRPr="006A1565">
        <w:rPr>
          <w:rFonts w:ascii="Arial" w:eastAsia="Arial" w:hAnsi="Arial" w:cs="Arial"/>
          <w:sz w:val="22"/>
          <w:szCs w:val="22"/>
        </w:rPr>
        <w:t>T</w:t>
      </w:r>
      <w:r w:rsidRPr="006A1565">
        <w:rPr>
          <w:rFonts w:ascii="Arial" w:eastAsia="Arial" w:hAnsi="Arial" w:cs="Arial"/>
          <w:sz w:val="22"/>
          <w:szCs w:val="22"/>
        </w:rPr>
        <w:t xml:space="preserve">errorism Act, Kenya CVES, National Action Plan, and </w:t>
      </w:r>
      <w:r w:rsidR="00F10BD9" w:rsidRPr="006A1565">
        <w:rPr>
          <w:rFonts w:ascii="Arial" w:eastAsia="Arial" w:hAnsi="Arial" w:cs="Arial"/>
          <w:sz w:val="22"/>
          <w:szCs w:val="22"/>
        </w:rPr>
        <w:t>i</w:t>
      </w:r>
      <w:r w:rsidRPr="006A1565">
        <w:rPr>
          <w:rFonts w:ascii="Arial" w:eastAsia="Arial" w:hAnsi="Arial" w:cs="Arial"/>
          <w:sz w:val="22"/>
          <w:szCs w:val="22"/>
        </w:rPr>
        <w:t>mportant count</w:t>
      </w:r>
      <w:r w:rsidR="00F10BD9" w:rsidRPr="006A1565">
        <w:rPr>
          <w:rFonts w:ascii="Arial" w:eastAsia="Arial" w:hAnsi="Arial" w:cs="Arial"/>
          <w:sz w:val="22"/>
          <w:szCs w:val="22"/>
        </w:rPr>
        <w:t>y</w:t>
      </w:r>
      <w:r w:rsidRPr="006A1565">
        <w:rPr>
          <w:rFonts w:ascii="Arial" w:eastAsia="Arial" w:hAnsi="Arial" w:cs="Arial"/>
          <w:sz w:val="22"/>
          <w:szCs w:val="22"/>
        </w:rPr>
        <w:t xml:space="preserve"> plan</w:t>
      </w:r>
      <w:r w:rsidR="00F10BD9" w:rsidRPr="006A1565">
        <w:rPr>
          <w:rFonts w:ascii="Arial" w:eastAsia="Arial" w:hAnsi="Arial" w:cs="Arial"/>
          <w:sz w:val="22"/>
          <w:szCs w:val="22"/>
        </w:rPr>
        <w:t>s</w:t>
      </w:r>
      <w:r w:rsidRPr="006A1565">
        <w:rPr>
          <w:rFonts w:ascii="Arial" w:eastAsia="Arial" w:hAnsi="Arial" w:cs="Arial"/>
          <w:sz w:val="22"/>
          <w:szCs w:val="22"/>
        </w:rPr>
        <w:t xml:space="preserve"> and strategies.  </w:t>
      </w:r>
    </w:p>
    <w:p w14:paraId="3B8FD6BF" w14:textId="0D8C7818" w:rsidR="00FC1E03" w:rsidRPr="006A1565" w:rsidRDefault="00AA471B" w:rsidP="003F2D01">
      <w:pPr>
        <w:pStyle w:val="ListParagraph"/>
        <w:numPr>
          <w:ilvl w:val="0"/>
          <w:numId w:val="7"/>
        </w:numPr>
        <w:pBdr>
          <w:top w:val="nil"/>
          <w:left w:val="nil"/>
          <w:bottom w:val="nil"/>
          <w:right w:val="nil"/>
          <w:between w:val="nil"/>
        </w:pBdr>
        <w:ind w:left="450"/>
        <w:rPr>
          <w:rFonts w:ascii="Arial" w:eastAsia="Arial" w:hAnsi="Arial" w:cs="Arial"/>
          <w:sz w:val="22"/>
          <w:szCs w:val="22"/>
        </w:rPr>
      </w:pPr>
      <w:r w:rsidRPr="006A1565">
        <w:rPr>
          <w:rFonts w:ascii="Arial" w:eastAsia="Arial" w:hAnsi="Arial" w:cs="Arial"/>
          <w:b/>
          <w:bCs/>
          <w:sz w:val="22"/>
          <w:szCs w:val="22"/>
        </w:rPr>
        <w:t>Peacebuilding project</w:t>
      </w:r>
      <w:r w:rsidR="00F10BD9" w:rsidRPr="006A1565">
        <w:rPr>
          <w:rFonts w:ascii="Arial" w:eastAsia="Arial" w:hAnsi="Arial" w:cs="Arial"/>
          <w:b/>
          <w:bCs/>
          <w:sz w:val="22"/>
          <w:szCs w:val="22"/>
        </w:rPr>
        <w:t>s</w:t>
      </w:r>
      <w:r w:rsidRPr="006A1565">
        <w:rPr>
          <w:rFonts w:ascii="Arial" w:eastAsia="Arial" w:hAnsi="Arial" w:cs="Arial"/>
          <w:b/>
          <w:bCs/>
          <w:sz w:val="22"/>
          <w:szCs w:val="22"/>
        </w:rPr>
        <w:t xml:space="preserve"> should be designed in a way that stakeholders at the national level, including </w:t>
      </w:r>
      <w:r w:rsidR="00F10BD9" w:rsidRPr="006A1565">
        <w:rPr>
          <w:rFonts w:ascii="Arial" w:eastAsia="Arial" w:hAnsi="Arial" w:cs="Arial"/>
          <w:b/>
          <w:bCs/>
          <w:sz w:val="22"/>
          <w:szCs w:val="22"/>
        </w:rPr>
        <w:t xml:space="preserve">the </w:t>
      </w:r>
      <w:r w:rsidRPr="006A1565">
        <w:rPr>
          <w:rFonts w:ascii="Arial" w:eastAsia="Arial" w:hAnsi="Arial" w:cs="Arial"/>
          <w:b/>
          <w:bCs/>
          <w:sz w:val="22"/>
          <w:szCs w:val="22"/>
        </w:rPr>
        <w:t>national government are engaged</w:t>
      </w:r>
      <w:r w:rsidRPr="006A1565">
        <w:rPr>
          <w:rFonts w:ascii="Arial" w:eastAsia="Arial" w:hAnsi="Arial" w:cs="Arial"/>
          <w:sz w:val="22"/>
          <w:szCs w:val="22"/>
        </w:rPr>
        <w:t xml:space="preserve">. </w:t>
      </w:r>
      <w:r w:rsidR="00C1473B" w:rsidRPr="006A1565">
        <w:rPr>
          <w:rFonts w:ascii="Arial" w:eastAsia="Arial" w:hAnsi="Arial" w:cs="Arial"/>
          <w:sz w:val="22"/>
          <w:szCs w:val="22"/>
        </w:rPr>
        <w:t xml:space="preserve">The engagement with national stakeholders </w:t>
      </w:r>
      <w:r w:rsidR="0015274C" w:rsidRPr="006A1565">
        <w:rPr>
          <w:rFonts w:ascii="Arial" w:eastAsia="Arial" w:hAnsi="Arial" w:cs="Arial"/>
          <w:sz w:val="22"/>
          <w:szCs w:val="22"/>
        </w:rPr>
        <w:t>remains</w:t>
      </w:r>
      <w:r w:rsidR="00C1473B" w:rsidRPr="006A1565">
        <w:rPr>
          <w:rFonts w:ascii="Arial" w:eastAsia="Arial" w:hAnsi="Arial" w:cs="Arial"/>
          <w:sz w:val="22"/>
          <w:szCs w:val="22"/>
        </w:rPr>
        <w:t xml:space="preserve"> to be </w:t>
      </w:r>
      <w:r w:rsidR="00FC1E03" w:rsidRPr="006A1565">
        <w:rPr>
          <w:rFonts w:ascii="Arial" w:eastAsia="Arial" w:hAnsi="Arial" w:cs="Arial"/>
          <w:sz w:val="22"/>
          <w:szCs w:val="22"/>
        </w:rPr>
        <w:t>crucial</w:t>
      </w:r>
      <w:r w:rsidR="0015274C" w:rsidRPr="006A1565">
        <w:rPr>
          <w:rFonts w:ascii="Arial" w:eastAsia="Arial" w:hAnsi="Arial" w:cs="Arial"/>
          <w:sz w:val="22"/>
          <w:szCs w:val="22"/>
        </w:rPr>
        <w:t xml:space="preserve"> in influenc</w:t>
      </w:r>
      <w:r w:rsidR="00F10BD9" w:rsidRPr="006A1565">
        <w:rPr>
          <w:rFonts w:ascii="Arial" w:eastAsia="Arial" w:hAnsi="Arial" w:cs="Arial"/>
          <w:sz w:val="22"/>
          <w:szCs w:val="22"/>
        </w:rPr>
        <w:t>ing</w:t>
      </w:r>
      <w:r w:rsidR="0015274C" w:rsidRPr="006A1565">
        <w:rPr>
          <w:rFonts w:ascii="Arial" w:eastAsia="Arial" w:hAnsi="Arial" w:cs="Arial"/>
          <w:sz w:val="22"/>
          <w:szCs w:val="22"/>
        </w:rPr>
        <w:t xml:space="preserve"> changes and </w:t>
      </w:r>
      <w:r w:rsidR="00F10BD9" w:rsidRPr="006A1565">
        <w:rPr>
          <w:rFonts w:ascii="Arial" w:eastAsia="Arial" w:hAnsi="Arial" w:cs="Arial"/>
          <w:sz w:val="22"/>
          <w:szCs w:val="22"/>
        </w:rPr>
        <w:t xml:space="preserve">for </w:t>
      </w:r>
      <w:r w:rsidR="0015274C" w:rsidRPr="006A1565">
        <w:rPr>
          <w:rFonts w:ascii="Arial" w:eastAsia="Arial" w:hAnsi="Arial" w:cs="Arial"/>
          <w:sz w:val="22"/>
          <w:szCs w:val="22"/>
        </w:rPr>
        <w:t xml:space="preserve">sustainability. Search and stakeholders in </w:t>
      </w:r>
      <w:r w:rsidR="00F10BD9" w:rsidRPr="006A1565">
        <w:rPr>
          <w:rFonts w:ascii="Arial" w:eastAsia="Arial" w:hAnsi="Arial" w:cs="Arial"/>
          <w:sz w:val="22"/>
          <w:szCs w:val="22"/>
        </w:rPr>
        <w:t xml:space="preserve">the </w:t>
      </w:r>
      <w:r w:rsidR="0015274C" w:rsidRPr="006A1565">
        <w:rPr>
          <w:rFonts w:ascii="Arial" w:eastAsia="Arial" w:hAnsi="Arial" w:cs="Arial"/>
          <w:sz w:val="22"/>
          <w:szCs w:val="22"/>
        </w:rPr>
        <w:t>future should design program</w:t>
      </w:r>
      <w:r w:rsidR="00F10BD9" w:rsidRPr="006A1565">
        <w:rPr>
          <w:rFonts w:ascii="Arial" w:eastAsia="Arial" w:hAnsi="Arial" w:cs="Arial"/>
          <w:sz w:val="22"/>
          <w:szCs w:val="22"/>
        </w:rPr>
        <w:t>s</w:t>
      </w:r>
      <w:r w:rsidR="0015274C" w:rsidRPr="006A1565">
        <w:rPr>
          <w:rFonts w:ascii="Arial" w:eastAsia="Arial" w:hAnsi="Arial" w:cs="Arial"/>
          <w:sz w:val="22"/>
          <w:szCs w:val="22"/>
        </w:rPr>
        <w:t xml:space="preserve"> which link the effort</w:t>
      </w:r>
      <w:r w:rsidR="00F10BD9" w:rsidRPr="006A1565">
        <w:rPr>
          <w:rFonts w:ascii="Arial" w:eastAsia="Arial" w:hAnsi="Arial" w:cs="Arial"/>
          <w:sz w:val="22"/>
          <w:szCs w:val="22"/>
        </w:rPr>
        <w:t>s</w:t>
      </w:r>
      <w:r w:rsidR="0015274C" w:rsidRPr="006A1565">
        <w:rPr>
          <w:rFonts w:ascii="Arial" w:eastAsia="Arial" w:hAnsi="Arial" w:cs="Arial"/>
          <w:sz w:val="22"/>
          <w:szCs w:val="22"/>
        </w:rPr>
        <w:t xml:space="preserve"> </w:t>
      </w:r>
      <w:r w:rsidR="00F10BD9" w:rsidRPr="006A1565">
        <w:rPr>
          <w:rFonts w:ascii="Arial" w:eastAsia="Arial" w:hAnsi="Arial" w:cs="Arial"/>
          <w:sz w:val="22"/>
          <w:szCs w:val="22"/>
        </w:rPr>
        <w:t xml:space="preserve">at </w:t>
      </w:r>
      <w:r w:rsidR="0015274C" w:rsidRPr="006A1565">
        <w:rPr>
          <w:rFonts w:ascii="Arial" w:eastAsia="Arial" w:hAnsi="Arial" w:cs="Arial"/>
          <w:sz w:val="22"/>
          <w:szCs w:val="22"/>
        </w:rPr>
        <w:t xml:space="preserve">the grassroots to the national level. This could be </w:t>
      </w:r>
      <w:r w:rsidR="00F10BD9" w:rsidRPr="006A1565">
        <w:rPr>
          <w:rFonts w:ascii="Arial" w:eastAsia="Arial" w:hAnsi="Arial" w:cs="Arial"/>
          <w:sz w:val="22"/>
          <w:szCs w:val="22"/>
        </w:rPr>
        <w:t xml:space="preserve">done </w:t>
      </w:r>
      <w:r w:rsidR="00FC1E03" w:rsidRPr="006A1565">
        <w:rPr>
          <w:rFonts w:ascii="Arial" w:eastAsia="Arial" w:hAnsi="Arial" w:cs="Arial"/>
          <w:sz w:val="22"/>
          <w:szCs w:val="22"/>
        </w:rPr>
        <w:t xml:space="preserve">by </w:t>
      </w:r>
      <w:r w:rsidR="0015274C" w:rsidRPr="006A1565">
        <w:rPr>
          <w:rFonts w:ascii="Arial" w:eastAsia="Arial" w:hAnsi="Arial" w:cs="Arial"/>
          <w:sz w:val="22"/>
          <w:szCs w:val="22"/>
        </w:rPr>
        <w:t xml:space="preserve">involving the government </w:t>
      </w:r>
      <w:r w:rsidR="00F10BD9" w:rsidRPr="006A1565">
        <w:rPr>
          <w:rFonts w:ascii="Arial" w:eastAsia="Arial" w:hAnsi="Arial" w:cs="Arial"/>
          <w:sz w:val="22"/>
          <w:szCs w:val="22"/>
        </w:rPr>
        <w:t>in</w:t>
      </w:r>
      <w:r w:rsidR="0015274C" w:rsidRPr="006A1565">
        <w:rPr>
          <w:rFonts w:ascii="Arial" w:eastAsia="Arial" w:hAnsi="Arial" w:cs="Arial"/>
          <w:sz w:val="22"/>
          <w:szCs w:val="22"/>
        </w:rPr>
        <w:t xml:space="preserve"> aspect</w:t>
      </w:r>
      <w:r w:rsidR="00F10BD9" w:rsidRPr="006A1565">
        <w:rPr>
          <w:rFonts w:ascii="Arial" w:eastAsia="Arial" w:hAnsi="Arial" w:cs="Arial"/>
          <w:sz w:val="22"/>
          <w:szCs w:val="22"/>
        </w:rPr>
        <w:t>s</w:t>
      </w:r>
      <w:r w:rsidR="0015274C" w:rsidRPr="006A1565">
        <w:rPr>
          <w:rFonts w:ascii="Arial" w:eastAsia="Arial" w:hAnsi="Arial" w:cs="Arial"/>
          <w:sz w:val="22"/>
          <w:szCs w:val="22"/>
        </w:rPr>
        <w:t xml:space="preserve"> which relate to security of Kenya</w:t>
      </w:r>
      <w:r w:rsidR="00FC1E03" w:rsidRPr="006A1565">
        <w:rPr>
          <w:rFonts w:ascii="Arial" w:eastAsia="Arial" w:hAnsi="Arial" w:cs="Arial"/>
          <w:sz w:val="22"/>
          <w:szCs w:val="22"/>
        </w:rPr>
        <w:t>n</w:t>
      </w:r>
      <w:r w:rsidR="00F10BD9" w:rsidRPr="006A1565">
        <w:rPr>
          <w:rFonts w:ascii="Arial" w:eastAsia="Arial" w:hAnsi="Arial" w:cs="Arial"/>
          <w:sz w:val="22"/>
          <w:szCs w:val="22"/>
        </w:rPr>
        <w:t>s</w:t>
      </w:r>
      <w:r w:rsidR="0015274C" w:rsidRPr="006A1565">
        <w:rPr>
          <w:rFonts w:ascii="Arial" w:eastAsia="Arial" w:hAnsi="Arial" w:cs="Arial"/>
          <w:sz w:val="22"/>
          <w:szCs w:val="22"/>
        </w:rPr>
        <w:t>, since the government is the custodian of peace and security of its people. This involvement will increase government confidence toward project</w:t>
      </w:r>
      <w:r w:rsidR="00F10BD9" w:rsidRPr="006A1565">
        <w:rPr>
          <w:rFonts w:ascii="Arial" w:eastAsia="Arial" w:hAnsi="Arial" w:cs="Arial"/>
          <w:sz w:val="22"/>
          <w:szCs w:val="22"/>
        </w:rPr>
        <w:t>s</w:t>
      </w:r>
      <w:r w:rsidR="0015274C" w:rsidRPr="006A1565">
        <w:rPr>
          <w:rFonts w:ascii="Arial" w:eastAsia="Arial" w:hAnsi="Arial" w:cs="Arial"/>
          <w:sz w:val="22"/>
          <w:szCs w:val="22"/>
        </w:rPr>
        <w:t xml:space="preserve"> and CSOs, </w:t>
      </w:r>
      <w:r w:rsidR="00F10BD9" w:rsidRPr="006A1565">
        <w:rPr>
          <w:rFonts w:ascii="Arial" w:eastAsia="Arial" w:hAnsi="Arial" w:cs="Arial"/>
          <w:sz w:val="22"/>
          <w:szCs w:val="22"/>
        </w:rPr>
        <w:t>creating</w:t>
      </w:r>
      <w:r w:rsidR="0015274C" w:rsidRPr="006A1565">
        <w:rPr>
          <w:rFonts w:ascii="Arial" w:eastAsia="Arial" w:hAnsi="Arial" w:cs="Arial"/>
          <w:sz w:val="22"/>
          <w:szCs w:val="22"/>
        </w:rPr>
        <w:t xml:space="preserve"> more buy-in at the national level. Search could use the approach used </w:t>
      </w:r>
      <w:r w:rsidR="00F10BD9" w:rsidRPr="006A1565">
        <w:rPr>
          <w:rFonts w:ascii="Arial" w:eastAsia="Arial" w:hAnsi="Arial" w:cs="Arial"/>
          <w:sz w:val="22"/>
          <w:szCs w:val="22"/>
        </w:rPr>
        <w:t xml:space="preserve">with the </w:t>
      </w:r>
      <w:r w:rsidR="0015274C" w:rsidRPr="006A1565">
        <w:rPr>
          <w:rFonts w:ascii="Arial" w:eastAsia="Arial" w:hAnsi="Arial" w:cs="Arial"/>
          <w:sz w:val="22"/>
          <w:szCs w:val="22"/>
        </w:rPr>
        <w:t>Mvuvi card</w:t>
      </w:r>
      <w:r w:rsidR="00F10BD9" w:rsidRPr="006A1565">
        <w:rPr>
          <w:rFonts w:ascii="Arial" w:eastAsia="Arial" w:hAnsi="Arial" w:cs="Arial"/>
          <w:sz w:val="22"/>
          <w:szCs w:val="22"/>
        </w:rPr>
        <w:t>s</w:t>
      </w:r>
      <w:r w:rsidR="00FC1E03" w:rsidRPr="006A1565">
        <w:rPr>
          <w:rFonts w:ascii="Arial" w:eastAsia="Arial" w:hAnsi="Arial" w:cs="Arial"/>
          <w:sz w:val="22"/>
          <w:szCs w:val="22"/>
        </w:rPr>
        <w:t xml:space="preserve"> </w:t>
      </w:r>
      <w:r w:rsidR="0015274C" w:rsidRPr="006A1565">
        <w:rPr>
          <w:rFonts w:ascii="Arial" w:eastAsia="Arial" w:hAnsi="Arial" w:cs="Arial"/>
          <w:sz w:val="22"/>
          <w:szCs w:val="22"/>
        </w:rPr>
        <w:t>in Inuka phase two</w:t>
      </w:r>
      <w:r w:rsidR="00F10BD9" w:rsidRPr="006A1565">
        <w:rPr>
          <w:rFonts w:ascii="Arial" w:eastAsia="Arial" w:hAnsi="Arial" w:cs="Arial"/>
          <w:sz w:val="22"/>
          <w:szCs w:val="22"/>
        </w:rPr>
        <w:t>,</w:t>
      </w:r>
      <w:r w:rsidR="0015274C" w:rsidRPr="006A1565">
        <w:rPr>
          <w:rFonts w:ascii="Arial" w:eastAsia="Arial" w:hAnsi="Arial" w:cs="Arial"/>
          <w:sz w:val="22"/>
          <w:szCs w:val="22"/>
        </w:rPr>
        <w:t xml:space="preserve"> where</w:t>
      </w:r>
      <w:r w:rsidR="00FC1E03" w:rsidRPr="006A1565">
        <w:rPr>
          <w:rFonts w:ascii="Arial" w:eastAsia="Arial" w:hAnsi="Arial" w:cs="Arial"/>
          <w:sz w:val="22"/>
          <w:szCs w:val="22"/>
        </w:rPr>
        <w:t xml:space="preserve"> CSOs </w:t>
      </w:r>
      <w:r w:rsidR="00F10BD9" w:rsidRPr="006A1565">
        <w:rPr>
          <w:rFonts w:ascii="Arial" w:eastAsia="Arial" w:hAnsi="Arial" w:cs="Arial"/>
          <w:sz w:val="22"/>
          <w:szCs w:val="22"/>
        </w:rPr>
        <w:t>followed</w:t>
      </w:r>
      <w:r w:rsidR="00FC1E03" w:rsidRPr="006A1565">
        <w:rPr>
          <w:rFonts w:ascii="Arial" w:eastAsia="Arial" w:hAnsi="Arial" w:cs="Arial"/>
          <w:sz w:val="22"/>
          <w:szCs w:val="22"/>
        </w:rPr>
        <w:t xml:space="preserve"> government security requirement</w:t>
      </w:r>
      <w:r w:rsidR="00F10BD9" w:rsidRPr="006A1565">
        <w:rPr>
          <w:rFonts w:ascii="Arial" w:eastAsia="Arial" w:hAnsi="Arial" w:cs="Arial"/>
          <w:sz w:val="22"/>
          <w:szCs w:val="22"/>
        </w:rPr>
        <w:t xml:space="preserve">s to implement </w:t>
      </w:r>
      <w:r w:rsidR="00FC1E03" w:rsidRPr="006A1565">
        <w:rPr>
          <w:rFonts w:ascii="Arial" w:eastAsia="Arial" w:hAnsi="Arial" w:cs="Arial"/>
          <w:sz w:val="22"/>
          <w:szCs w:val="22"/>
        </w:rPr>
        <w:t xml:space="preserve">the Mvuvi Card. This compromise resulted </w:t>
      </w:r>
      <w:r w:rsidR="00F10BD9" w:rsidRPr="006A1565">
        <w:rPr>
          <w:rFonts w:ascii="Arial" w:eastAsia="Arial" w:hAnsi="Arial" w:cs="Arial"/>
          <w:sz w:val="22"/>
          <w:szCs w:val="22"/>
        </w:rPr>
        <w:t>in</w:t>
      </w:r>
      <w:r w:rsidR="00FC1E03" w:rsidRPr="006A1565">
        <w:rPr>
          <w:rFonts w:ascii="Arial" w:eastAsia="Arial" w:hAnsi="Arial" w:cs="Arial"/>
          <w:sz w:val="22"/>
          <w:szCs w:val="22"/>
        </w:rPr>
        <w:t xml:space="preserve"> the national level</w:t>
      </w:r>
      <w:r w:rsidR="00F10BD9" w:rsidRPr="006A1565">
        <w:rPr>
          <w:rFonts w:ascii="Arial" w:eastAsia="Arial" w:hAnsi="Arial" w:cs="Arial"/>
          <w:sz w:val="22"/>
          <w:szCs w:val="22"/>
        </w:rPr>
        <w:t xml:space="preserve"> government being</w:t>
      </w:r>
      <w:r w:rsidR="00FC1E03" w:rsidRPr="006A1565">
        <w:rPr>
          <w:rFonts w:ascii="Arial" w:eastAsia="Arial" w:hAnsi="Arial" w:cs="Arial"/>
          <w:sz w:val="22"/>
          <w:szCs w:val="22"/>
        </w:rPr>
        <w:t xml:space="preserve"> fully engaged</w:t>
      </w:r>
      <w:r w:rsidR="00F10BD9" w:rsidRPr="006A1565">
        <w:rPr>
          <w:rFonts w:ascii="Arial" w:eastAsia="Arial" w:hAnsi="Arial" w:cs="Arial"/>
          <w:sz w:val="22"/>
          <w:szCs w:val="22"/>
        </w:rPr>
        <w:t xml:space="preserve">; </w:t>
      </w:r>
      <w:r w:rsidR="00FC1E03" w:rsidRPr="006A1565">
        <w:rPr>
          <w:rFonts w:ascii="Arial" w:eastAsia="Arial" w:hAnsi="Arial" w:cs="Arial"/>
          <w:sz w:val="22"/>
          <w:szCs w:val="22"/>
        </w:rPr>
        <w:t xml:space="preserve">now the program impact has been amplified and </w:t>
      </w:r>
      <w:r w:rsidR="00F10BD9" w:rsidRPr="006A1565">
        <w:rPr>
          <w:rFonts w:ascii="Arial" w:eastAsia="Arial" w:hAnsi="Arial" w:cs="Arial"/>
          <w:sz w:val="22"/>
          <w:szCs w:val="22"/>
        </w:rPr>
        <w:t xml:space="preserve">had </w:t>
      </w:r>
      <w:r w:rsidR="00FC1E03" w:rsidRPr="006A1565">
        <w:rPr>
          <w:rFonts w:ascii="Arial" w:eastAsia="Arial" w:hAnsi="Arial" w:cs="Arial"/>
          <w:sz w:val="22"/>
          <w:szCs w:val="22"/>
        </w:rPr>
        <w:t>reach</w:t>
      </w:r>
      <w:r w:rsidR="00F10BD9" w:rsidRPr="006A1565">
        <w:rPr>
          <w:rFonts w:ascii="Arial" w:eastAsia="Arial" w:hAnsi="Arial" w:cs="Arial"/>
          <w:sz w:val="22"/>
          <w:szCs w:val="22"/>
        </w:rPr>
        <w:t>ed</w:t>
      </w:r>
      <w:r w:rsidR="00FC1E03" w:rsidRPr="006A1565">
        <w:rPr>
          <w:rFonts w:ascii="Arial" w:eastAsia="Arial" w:hAnsi="Arial" w:cs="Arial"/>
          <w:sz w:val="22"/>
          <w:szCs w:val="22"/>
        </w:rPr>
        <w:t xml:space="preserve"> more community members in Lamu</w:t>
      </w:r>
      <w:r w:rsidR="00F10BD9" w:rsidRPr="006A1565">
        <w:rPr>
          <w:rFonts w:ascii="Arial" w:eastAsia="Arial" w:hAnsi="Arial" w:cs="Arial"/>
          <w:sz w:val="22"/>
          <w:szCs w:val="22"/>
        </w:rPr>
        <w:t>.</w:t>
      </w:r>
      <w:r w:rsidR="00FC1E03" w:rsidRPr="006A1565">
        <w:rPr>
          <w:rFonts w:ascii="Arial" w:eastAsia="Arial" w:hAnsi="Arial" w:cs="Arial"/>
          <w:sz w:val="22"/>
          <w:szCs w:val="22"/>
        </w:rPr>
        <w:t xml:space="preserve"> </w:t>
      </w:r>
    </w:p>
    <w:p w14:paraId="333B9285" w14:textId="0FD29FF7" w:rsidR="009D6B47" w:rsidRPr="006A1565" w:rsidRDefault="00A33332" w:rsidP="00934671">
      <w:pPr>
        <w:pStyle w:val="ListParagraph"/>
        <w:numPr>
          <w:ilvl w:val="0"/>
          <w:numId w:val="7"/>
        </w:numPr>
        <w:pBdr>
          <w:top w:val="nil"/>
          <w:left w:val="nil"/>
          <w:bottom w:val="nil"/>
          <w:right w:val="nil"/>
          <w:between w:val="nil"/>
        </w:pBdr>
        <w:ind w:left="450"/>
      </w:pPr>
      <w:r w:rsidRPr="006A1565">
        <w:rPr>
          <w:rFonts w:ascii="Arial" w:eastAsia="Arial" w:hAnsi="Arial" w:cs="Arial"/>
          <w:b/>
          <w:bCs/>
          <w:sz w:val="22"/>
          <w:szCs w:val="22"/>
        </w:rPr>
        <w:t>Peacebuilding program</w:t>
      </w:r>
      <w:r w:rsidR="00F10BD9" w:rsidRPr="006A1565">
        <w:rPr>
          <w:rFonts w:ascii="Arial" w:eastAsia="Arial" w:hAnsi="Arial" w:cs="Arial"/>
          <w:b/>
          <w:bCs/>
          <w:sz w:val="22"/>
          <w:szCs w:val="22"/>
        </w:rPr>
        <w:t>s</w:t>
      </w:r>
      <w:r w:rsidRPr="006A1565">
        <w:rPr>
          <w:rFonts w:ascii="Arial" w:eastAsia="Arial" w:hAnsi="Arial" w:cs="Arial"/>
          <w:b/>
          <w:bCs/>
          <w:sz w:val="22"/>
          <w:szCs w:val="22"/>
        </w:rPr>
        <w:t xml:space="preserve"> should continue to engage with communit</w:t>
      </w:r>
      <w:r w:rsidR="00F10BD9" w:rsidRPr="006A1565">
        <w:rPr>
          <w:rFonts w:ascii="Arial" w:eastAsia="Arial" w:hAnsi="Arial" w:cs="Arial"/>
          <w:b/>
          <w:bCs/>
          <w:sz w:val="22"/>
          <w:szCs w:val="22"/>
        </w:rPr>
        <w:t>ies</w:t>
      </w:r>
      <w:r w:rsidRPr="006A1565">
        <w:rPr>
          <w:rFonts w:ascii="Arial" w:eastAsia="Arial" w:hAnsi="Arial" w:cs="Arial"/>
          <w:b/>
          <w:bCs/>
          <w:sz w:val="22"/>
          <w:szCs w:val="22"/>
        </w:rPr>
        <w:t xml:space="preserve"> through dialogues</w:t>
      </w:r>
      <w:r w:rsidRPr="006A1565">
        <w:rPr>
          <w:rFonts w:ascii="Arial" w:eastAsia="Arial" w:hAnsi="Arial" w:cs="Arial"/>
          <w:sz w:val="22"/>
          <w:szCs w:val="22"/>
        </w:rPr>
        <w:t>. Dialogues ha</w:t>
      </w:r>
      <w:r w:rsidR="00F10BD9" w:rsidRPr="006A1565">
        <w:rPr>
          <w:rFonts w:ascii="Arial" w:eastAsia="Arial" w:hAnsi="Arial" w:cs="Arial"/>
          <w:sz w:val="22"/>
          <w:szCs w:val="22"/>
        </w:rPr>
        <w:t>ve</w:t>
      </w:r>
      <w:r w:rsidRPr="006A1565">
        <w:rPr>
          <w:rFonts w:ascii="Arial" w:eastAsia="Arial" w:hAnsi="Arial" w:cs="Arial"/>
          <w:sz w:val="22"/>
          <w:szCs w:val="22"/>
        </w:rPr>
        <w:t xml:space="preserve"> prove</w:t>
      </w:r>
      <w:r w:rsidR="00F10BD9" w:rsidRPr="006A1565">
        <w:rPr>
          <w:rFonts w:ascii="Arial" w:eastAsia="Arial" w:hAnsi="Arial" w:cs="Arial"/>
          <w:sz w:val="22"/>
          <w:szCs w:val="22"/>
        </w:rPr>
        <w:t>n</w:t>
      </w:r>
      <w:r w:rsidRPr="006A1565">
        <w:rPr>
          <w:rFonts w:ascii="Arial" w:eastAsia="Arial" w:hAnsi="Arial" w:cs="Arial"/>
          <w:sz w:val="22"/>
          <w:szCs w:val="22"/>
        </w:rPr>
        <w:t xml:space="preserve"> to be the most effective way of address</w:t>
      </w:r>
      <w:r w:rsidR="00F10BD9" w:rsidRPr="006A1565">
        <w:rPr>
          <w:rFonts w:ascii="Arial" w:eastAsia="Arial" w:hAnsi="Arial" w:cs="Arial"/>
          <w:sz w:val="22"/>
          <w:szCs w:val="22"/>
        </w:rPr>
        <w:t>ing</w:t>
      </w:r>
      <w:r w:rsidRPr="006A1565">
        <w:rPr>
          <w:rFonts w:ascii="Arial" w:eastAsia="Arial" w:hAnsi="Arial" w:cs="Arial"/>
          <w:sz w:val="22"/>
          <w:szCs w:val="22"/>
        </w:rPr>
        <w:t xml:space="preserve"> difference</w:t>
      </w:r>
      <w:r w:rsidR="00F10BD9" w:rsidRPr="006A1565">
        <w:rPr>
          <w:rFonts w:ascii="Arial" w:eastAsia="Arial" w:hAnsi="Arial" w:cs="Arial"/>
          <w:sz w:val="22"/>
          <w:szCs w:val="22"/>
        </w:rPr>
        <w:t>s</w:t>
      </w:r>
      <w:r w:rsidRPr="006A1565">
        <w:rPr>
          <w:rFonts w:ascii="Arial" w:eastAsia="Arial" w:hAnsi="Arial" w:cs="Arial"/>
          <w:sz w:val="22"/>
          <w:szCs w:val="22"/>
        </w:rPr>
        <w:t xml:space="preserve"> between adversary groups in communities. More important</w:t>
      </w:r>
      <w:r w:rsidR="00F10BD9" w:rsidRPr="006A1565">
        <w:rPr>
          <w:rFonts w:ascii="Arial" w:eastAsia="Arial" w:hAnsi="Arial" w:cs="Arial"/>
          <w:sz w:val="22"/>
          <w:szCs w:val="22"/>
        </w:rPr>
        <w:t>ly,</w:t>
      </w:r>
      <w:r w:rsidRPr="006A1565">
        <w:rPr>
          <w:rFonts w:ascii="Arial" w:eastAsia="Arial" w:hAnsi="Arial" w:cs="Arial"/>
          <w:sz w:val="22"/>
          <w:szCs w:val="22"/>
        </w:rPr>
        <w:t xml:space="preserve"> the engagement should focus on Search</w:t>
      </w:r>
      <w:r w:rsidR="00F10BD9" w:rsidRPr="006A1565">
        <w:rPr>
          <w:rFonts w:ascii="Arial" w:eastAsia="Arial" w:hAnsi="Arial" w:cs="Arial"/>
          <w:sz w:val="22"/>
          <w:szCs w:val="22"/>
        </w:rPr>
        <w:t>’s</w:t>
      </w:r>
      <w:r w:rsidRPr="006A1565">
        <w:rPr>
          <w:rFonts w:ascii="Arial" w:eastAsia="Arial" w:hAnsi="Arial" w:cs="Arial"/>
          <w:sz w:val="22"/>
          <w:szCs w:val="22"/>
        </w:rPr>
        <w:t xml:space="preserve"> “single and </w:t>
      </w:r>
      <w:r w:rsidRPr="006A1565">
        <w:rPr>
          <w:rFonts w:ascii="Arial" w:eastAsia="Arial" w:hAnsi="Arial" w:cs="Arial"/>
          <w:i/>
          <w:iCs/>
          <w:sz w:val="22"/>
          <w:szCs w:val="22"/>
        </w:rPr>
        <w:t>multi-stakeholder community dialogues</w:t>
      </w:r>
      <w:r w:rsidRPr="006A1565">
        <w:rPr>
          <w:rFonts w:ascii="Arial" w:eastAsia="Arial" w:hAnsi="Arial" w:cs="Arial"/>
          <w:sz w:val="22"/>
          <w:szCs w:val="22"/>
        </w:rPr>
        <w:t>”</w:t>
      </w:r>
      <w:r w:rsidRPr="006A1565">
        <w:t xml:space="preserve"> </w:t>
      </w:r>
      <w:r w:rsidR="00F10BD9" w:rsidRPr="006A1565">
        <w:rPr>
          <w:rFonts w:ascii="Arial" w:eastAsia="Arial" w:hAnsi="Arial" w:cs="Arial"/>
          <w:sz w:val="22"/>
          <w:szCs w:val="22"/>
        </w:rPr>
        <w:t>approach, w</w:t>
      </w:r>
      <w:r w:rsidRPr="006A1565">
        <w:rPr>
          <w:rFonts w:ascii="Arial" w:eastAsia="Arial" w:hAnsi="Arial" w:cs="Arial"/>
          <w:sz w:val="22"/>
          <w:szCs w:val="22"/>
        </w:rPr>
        <w:t>here the  community members engage separately, then together, with the idea that the first engagement prepare</w:t>
      </w:r>
      <w:r w:rsidR="00F10BD9" w:rsidRPr="006A1565">
        <w:rPr>
          <w:rFonts w:ascii="Arial" w:eastAsia="Arial" w:hAnsi="Arial" w:cs="Arial"/>
          <w:sz w:val="22"/>
          <w:szCs w:val="22"/>
        </w:rPr>
        <w:t>s</w:t>
      </w:r>
      <w:r w:rsidRPr="006A1565">
        <w:rPr>
          <w:rFonts w:ascii="Arial" w:eastAsia="Arial" w:hAnsi="Arial" w:cs="Arial"/>
          <w:sz w:val="22"/>
          <w:szCs w:val="22"/>
        </w:rPr>
        <w:t xml:space="preserve"> stakeholders by building their capacity to understand issues and challenges facing one another </w:t>
      </w:r>
      <w:r w:rsidR="00F10BD9" w:rsidRPr="006A1565">
        <w:rPr>
          <w:rFonts w:ascii="Arial" w:eastAsia="Arial" w:hAnsi="Arial" w:cs="Arial"/>
          <w:sz w:val="22"/>
          <w:szCs w:val="22"/>
        </w:rPr>
        <w:t>and ensuring they</w:t>
      </w:r>
      <w:r w:rsidRPr="006A1565">
        <w:rPr>
          <w:rFonts w:ascii="Arial" w:eastAsia="Arial" w:hAnsi="Arial" w:cs="Arial"/>
          <w:sz w:val="22"/>
          <w:szCs w:val="22"/>
        </w:rPr>
        <w:t xml:space="preserve"> interact in a constructive way. The focus on the common ground approach</w:t>
      </w:r>
      <w:r w:rsidR="00F10BD9" w:rsidRPr="006A1565">
        <w:rPr>
          <w:rFonts w:ascii="Arial" w:eastAsia="Arial" w:hAnsi="Arial" w:cs="Arial"/>
          <w:sz w:val="22"/>
          <w:szCs w:val="22"/>
        </w:rPr>
        <w:t xml:space="preserve"> also makes</w:t>
      </w:r>
      <w:r w:rsidRPr="006A1565">
        <w:rPr>
          <w:rFonts w:ascii="Arial" w:eastAsia="Arial" w:hAnsi="Arial" w:cs="Arial"/>
          <w:sz w:val="22"/>
          <w:szCs w:val="22"/>
        </w:rPr>
        <w:t xml:space="preserve"> sure they ha</w:t>
      </w:r>
      <w:r w:rsidR="00F10BD9" w:rsidRPr="006A1565">
        <w:rPr>
          <w:rFonts w:ascii="Arial" w:eastAsia="Arial" w:hAnsi="Arial" w:cs="Arial"/>
          <w:sz w:val="22"/>
          <w:szCs w:val="22"/>
        </w:rPr>
        <w:t xml:space="preserve">ve </w:t>
      </w:r>
      <w:r w:rsidRPr="006A1565">
        <w:rPr>
          <w:rFonts w:ascii="Arial" w:eastAsia="Arial" w:hAnsi="Arial" w:cs="Arial"/>
          <w:sz w:val="22"/>
          <w:szCs w:val="22"/>
        </w:rPr>
        <w:t>positive</w:t>
      </w:r>
      <w:r w:rsidR="00F10BD9" w:rsidRPr="006A1565">
        <w:rPr>
          <w:rFonts w:ascii="Arial" w:eastAsia="Arial" w:hAnsi="Arial" w:cs="Arial"/>
          <w:sz w:val="22"/>
          <w:szCs w:val="22"/>
        </w:rPr>
        <w:t>,</w:t>
      </w:r>
      <w:r w:rsidRPr="006A1565">
        <w:rPr>
          <w:rFonts w:ascii="Arial" w:eastAsia="Arial" w:hAnsi="Arial" w:cs="Arial"/>
          <w:sz w:val="22"/>
          <w:szCs w:val="22"/>
        </w:rPr>
        <w:t xml:space="preserve"> rather than adversarial engagements in the second, multi stakeholder phase</w:t>
      </w:r>
      <w:r w:rsidR="009D6B47" w:rsidRPr="006A1565">
        <w:rPr>
          <w:rFonts w:ascii="Arial" w:eastAsia="Arial" w:hAnsi="Arial" w:cs="Arial"/>
          <w:sz w:val="22"/>
          <w:szCs w:val="22"/>
        </w:rPr>
        <w:t xml:space="preserve">. In context of Kenya where there </w:t>
      </w:r>
      <w:r w:rsidR="00F10BD9" w:rsidRPr="006A1565">
        <w:rPr>
          <w:rFonts w:ascii="Arial" w:eastAsia="Arial" w:hAnsi="Arial" w:cs="Arial"/>
          <w:sz w:val="22"/>
          <w:szCs w:val="22"/>
        </w:rPr>
        <w:t xml:space="preserve">are often </w:t>
      </w:r>
      <w:r w:rsidR="009D6B47" w:rsidRPr="006A1565">
        <w:rPr>
          <w:rFonts w:ascii="Arial" w:eastAsia="Arial" w:hAnsi="Arial" w:cs="Arial"/>
          <w:sz w:val="22"/>
          <w:szCs w:val="22"/>
        </w:rPr>
        <w:t>misunderstanding</w:t>
      </w:r>
      <w:r w:rsidR="00F10BD9" w:rsidRPr="006A1565">
        <w:rPr>
          <w:rFonts w:ascii="Arial" w:eastAsia="Arial" w:hAnsi="Arial" w:cs="Arial"/>
          <w:sz w:val="22"/>
          <w:szCs w:val="22"/>
        </w:rPr>
        <w:t>s</w:t>
      </w:r>
      <w:r w:rsidR="009D6B47" w:rsidRPr="006A1565">
        <w:rPr>
          <w:rFonts w:ascii="Arial" w:eastAsia="Arial" w:hAnsi="Arial" w:cs="Arial"/>
          <w:sz w:val="22"/>
          <w:szCs w:val="22"/>
        </w:rPr>
        <w:t xml:space="preserve"> between community members and security agenc</w:t>
      </w:r>
      <w:r w:rsidR="00F10BD9" w:rsidRPr="006A1565">
        <w:rPr>
          <w:rFonts w:ascii="Arial" w:eastAsia="Arial" w:hAnsi="Arial" w:cs="Arial"/>
          <w:sz w:val="22"/>
          <w:szCs w:val="22"/>
        </w:rPr>
        <w:t>ies</w:t>
      </w:r>
      <w:r w:rsidR="009D6B47" w:rsidRPr="006A1565">
        <w:rPr>
          <w:rFonts w:ascii="Arial" w:eastAsia="Arial" w:hAnsi="Arial" w:cs="Arial"/>
          <w:sz w:val="22"/>
          <w:szCs w:val="22"/>
        </w:rPr>
        <w:t xml:space="preserve">, this engagement will </w:t>
      </w:r>
      <w:r w:rsidR="00F10BD9" w:rsidRPr="006A1565">
        <w:rPr>
          <w:rFonts w:ascii="Arial" w:eastAsia="Arial" w:hAnsi="Arial" w:cs="Arial"/>
          <w:sz w:val="22"/>
          <w:szCs w:val="22"/>
        </w:rPr>
        <w:t>e</w:t>
      </w:r>
      <w:r w:rsidR="009D6B47" w:rsidRPr="006A1565">
        <w:rPr>
          <w:rFonts w:ascii="Arial" w:eastAsia="Arial" w:hAnsi="Arial" w:cs="Arial"/>
          <w:sz w:val="22"/>
          <w:szCs w:val="22"/>
        </w:rPr>
        <w:t>nsure peacebuilding and counter</w:t>
      </w:r>
      <w:r w:rsidR="00F10BD9" w:rsidRPr="006A1565">
        <w:rPr>
          <w:rFonts w:ascii="Arial" w:eastAsia="Arial" w:hAnsi="Arial" w:cs="Arial"/>
          <w:sz w:val="22"/>
          <w:szCs w:val="22"/>
        </w:rPr>
        <w:t>ing</w:t>
      </w:r>
      <w:r w:rsidR="009D6B47" w:rsidRPr="006A1565">
        <w:rPr>
          <w:rFonts w:ascii="Arial" w:eastAsia="Arial" w:hAnsi="Arial" w:cs="Arial"/>
          <w:sz w:val="22"/>
          <w:szCs w:val="22"/>
        </w:rPr>
        <w:t xml:space="preserve"> violent extremism </w:t>
      </w:r>
      <w:r w:rsidR="00F10BD9" w:rsidRPr="006A1565">
        <w:rPr>
          <w:rFonts w:ascii="Arial" w:eastAsia="Arial" w:hAnsi="Arial" w:cs="Arial"/>
          <w:sz w:val="22"/>
          <w:szCs w:val="22"/>
        </w:rPr>
        <w:t xml:space="preserve">projects </w:t>
      </w:r>
      <w:r w:rsidR="00F0461E" w:rsidRPr="006A1565">
        <w:rPr>
          <w:rFonts w:ascii="Arial" w:eastAsia="Arial" w:hAnsi="Arial" w:cs="Arial"/>
          <w:sz w:val="22"/>
          <w:szCs w:val="22"/>
        </w:rPr>
        <w:t>e</w:t>
      </w:r>
      <w:r w:rsidR="009D6B47" w:rsidRPr="006A1565">
        <w:rPr>
          <w:rFonts w:ascii="Arial" w:eastAsia="Arial" w:hAnsi="Arial" w:cs="Arial"/>
          <w:sz w:val="22"/>
          <w:szCs w:val="22"/>
        </w:rPr>
        <w:t>ffectively and efficiently address</w:t>
      </w:r>
      <w:r w:rsidR="00F0461E" w:rsidRPr="006A1565">
        <w:rPr>
          <w:rFonts w:ascii="Arial" w:eastAsia="Arial" w:hAnsi="Arial" w:cs="Arial"/>
          <w:sz w:val="22"/>
          <w:szCs w:val="22"/>
        </w:rPr>
        <w:t xml:space="preserve"> these issues</w:t>
      </w:r>
      <w:r w:rsidR="009D6B47" w:rsidRPr="006A1565">
        <w:rPr>
          <w:rFonts w:ascii="Arial" w:eastAsia="Arial" w:hAnsi="Arial" w:cs="Arial"/>
          <w:sz w:val="22"/>
          <w:szCs w:val="22"/>
        </w:rPr>
        <w:t xml:space="preserve">. </w:t>
      </w:r>
    </w:p>
    <w:p w14:paraId="24EEF4A7" w14:textId="4E2B7483" w:rsidR="009D6B47" w:rsidRPr="006A1565" w:rsidRDefault="00F0461E" w:rsidP="00215E3C">
      <w:pPr>
        <w:pStyle w:val="ListParagraph"/>
        <w:numPr>
          <w:ilvl w:val="0"/>
          <w:numId w:val="1"/>
        </w:numPr>
        <w:tabs>
          <w:tab w:val="left" w:pos="9720"/>
        </w:tabs>
        <w:ind w:left="450"/>
        <w:rPr>
          <w:rFonts w:ascii="Arial" w:eastAsia="Times New Roman" w:hAnsi="Arial" w:cs="Arial"/>
          <w:sz w:val="22"/>
          <w:szCs w:val="22"/>
        </w:rPr>
      </w:pPr>
      <w:r w:rsidRPr="006A1565">
        <w:rPr>
          <w:rFonts w:ascii="Arial" w:hAnsi="Arial" w:cs="Arial"/>
          <w:b/>
          <w:bCs/>
          <w:sz w:val="22"/>
          <w:szCs w:val="22"/>
        </w:rPr>
        <w:t>A strong g</w:t>
      </w:r>
      <w:r w:rsidR="009D6B47" w:rsidRPr="006A1565">
        <w:rPr>
          <w:rFonts w:ascii="Arial" w:hAnsi="Arial" w:cs="Arial"/>
          <w:b/>
          <w:bCs/>
          <w:sz w:val="22"/>
          <w:szCs w:val="22"/>
        </w:rPr>
        <w:t xml:space="preserve">ender </w:t>
      </w:r>
      <w:r w:rsidRPr="006A1565">
        <w:rPr>
          <w:rFonts w:ascii="Arial" w:hAnsi="Arial" w:cs="Arial"/>
          <w:b/>
          <w:bCs/>
          <w:sz w:val="22"/>
          <w:szCs w:val="22"/>
        </w:rPr>
        <w:t>s</w:t>
      </w:r>
      <w:r w:rsidR="009D6B47" w:rsidRPr="006A1565">
        <w:rPr>
          <w:rFonts w:ascii="Arial" w:hAnsi="Arial" w:cs="Arial"/>
          <w:b/>
          <w:bCs/>
          <w:sz w:val="22"/>
          <w:szCs w:val="22"/>
        </w:rPr>
        <w:t>trategy remain</w:t>
      </w:r>
      <w:r w:rsidR="00163301" w:rsidRPr="006A1565">
        <w:rPr>
          <w:rFonts w:ascii="Arial" w:hAnsi="Arial" w:cs="Arial"/>
          <w:b/>
          <w:bCs/>
          <w:sz w:val="22"/>
          <w:szCs w:val="22"/>
        </w:rPr>
        <w:t>s</w:t>
      </w:r>
      <w:r w:rsidR="009D6B47" w:rsidRPr="006A1565">
        <w:rPr>
          <w:rFonts w:ascii="Arial" w:hAnsi="Arial" w:cs="Arial"/>
          <w:b/>
          <w:bCs/>
          <w:sz w:val="22"/>
          <w:szCs w:val="22"/>
        </w:rPr>
        <w:t xml:space="preserve"> to be a very important aspect in building resilience to violent extremism. </w:t>
      </w:r>
      <w:r w:rsidR="00163301" w:rsidRPr="006A1565">
        <w:rPr>
          <w:rFonts w:ascii="Arial" w:hAnsi="Arial" w:cs="Arial"/>
          <w:sz w:val="22"/>
          <w:szCs w:val="22"/>
        </w:rPr>
        <w:t>R</w:t>
      </w:r>
      <w:r w:rsidR="00F23ECD" w:rsidRPr="006A1565">
        <w:rPr>
          <w:rFonts w:ascii="Arial" w:hAnsi="Arial" w:cs="Arial"/>
          <w:sz w:val="22"/>
          <w:szCs w:val="22"/>
        </w:rPr>
        <w:t>esearch suggest</w:t>
      </w:r>
      <w:r w:rsidR="00163301" w:rsidRPr="006A1565">
        <w:rPr>
          <w:rFonts w:ascii="Arial" w:hAnsi="Arial" w:cs="Arial"/>
          <w:sz w:val="22"/>
          <w:szCs w:val="22"/>
        </w:rPr>
        <w:t>s</w:t>
      </w:r>
      <w:r w:rsidR="00F23ECD" w:rsidRPr="006A1565">
        <w:rPr>
          <w:rFonts w:ascii="Arial" w:hAnsi="Arial" w:cs="Arial"/>
          <w:sz w:val="22"/>
          <w:szCs w:val="22"/>
        </w:rPr>
        <w:t xml:space="preserve"> that women’s participation in peace negotiations increases the durability and quality of peace</w:t>
      </w:r>
      <w:r w:rsidR="00163301" w:rsidRPr="006A1565">
        <w:rPr>
          <w:rFonts w:ascii="Arial" w:hAnsi="Arial" w:cs="Arial"/>
          <w:sz w:val="22"/>
          <w:szCs w:val="22"/>
        </w:rPr>
        <w:t>.</w:t>
      </w:r>
      <w:r w:rsidR="00F23ECD" w:rsidRPr="006A1565">
        <w:rPr>
          <w:rFonts w:ascii="Arial" w:hAnsi="Arial" w:cs="Arial"/>
          <w:sz w:val="22"/>
          <w:szCs w:val="22"/>
        </w:rPr>
        <w:t xml:space="preserve"> </w:t>
      </w:r>
      <w:r w:rsidR="00163301" w:rsidRPr="006A1565">
        <w:rPr>
          <w:rFonts w:ascii="Arial" w:hAnsi="Arial" w:cs="Arial"/>
          <w:sz w:val="22"/>
          <w:szCs w:val="22"/>
        </w:rPr>
        <w:t xml:space="preserve">Recognizing the critical role women can play in addressing peace, </w:t>
      </w:r>
      <w:r w:rsidR="00F23ECD" w:rsidRPr="006A1565">
        <w:rPr>
          <w:rFonts w:ascii="Arial" w:hAnsi="Arial" w:cs="Arial"/>
          <w:sz w:val="22"/>
          <w:szCs w:val="22"/>
        </w:rPr>
        <w:t>Search ha</w:t>
      </w:r>
      <w:r w:rsidR="00163301" w:rsidRPr="006A1565">
        <w:rPr>
          <w:rFonts w:ascii="Arial" w:hAnsi="Arial" w:cs="Arial"/>
          <w:sz w:val="22"/>
          <w:szCs w:val="22"/>
        </w:rPr>
        <w:t>s</w:t>
      </w:r>
      <w:r w:rsidR="00F23ECD" w:rsidRPr="006A1565">
        <w:rPr>
          <w:rFonts w:ascii="Arial" w:hAnsi="Arial" w:cs="Arial"/>
          <w:sz w:val="22"/>
          <w:szCs w:val="22"/>
        </w:rPr>
        <w:t xml:space="preserve"> always </w:t>
      </w:r>
      <w:r w:rsidR="00163301" w:rsidRPr="006A1565">
        <w:rPr>
          <w:rFonts w:ascii="Arial" w:hAnsi="Arial" w:cs="Arial"/>
          <w:sz w:val="22"/>
          <w:szCs w:val="22"/>
        </w:rPr>
        <w:t xml:space="preserve">strived for a </w:t>
      </w:r>
      <w:r w:rsidR="00F23ECD" w:rsidRPr="006A1565">
        <w:rPr>
          <w:rFonts w:ascii="Arial" w:hAnsi="Arial" w:cs="Arial"/>
          <w:sz w:val="22"/>
          <w:szCs w:val="22"/>
        </w:rPr>
        <w:t>better strategy to engage more</w:t>
      </w:r>
      <w:r w:rsidR="00163301" w:rsidRPr="006A1565">
        <w:rPr>
          <w:rFonts w:ascii="Arial" w:hAnsi="Arial" w:cs="Arial"/>
          <w:sz w:val="22"/>
          <w:szCs w:val="22"/>
        </w:rPr>
        <w:t xml:space="preserve"> with</w:t>
      </w:r>
      <w:r w:rsidR="00F23ECD" w:rsidRPr="006A1565">
        <w:rPr>
          <w:rFonts w:ascii="Arial" w:hAnsi="Arial" w:cs="Arial"/>
          <w:sz w:val="22"/>
          <w:szCs w:val="22"/>
        </w:rPr>
        <w:t xml:space="preserve"> female</w:t>
      </w:r>
      <w:r w:rsidR="00163301" w:rsidRPr="006A1565">
        <w:rPr>
          <w:rFonts w:ascii="Arial" w:hAnsi="Arial" w:cs="Arial"/>
          <w:sz w:val="22"/>
          <w:szCs w:val="22"/>
        </w:rPr>
        <w:t>s</w:t>
      </w:r>
      <w:r w:rsidR="00F23ECD" w:rsidRPr="006A1565">
        <w:rPr>
          <w:rFonts w:ascii="Arial" w:hAnsi="Arial" w:cs="Arial"/>
          <w:sz w:val="22"/>
          <w:szCs w:val="22"/>
        </w:rPr>
        <w:t>. The current engagement used by Search</w:t>
      </w:r>
      <w:r w:rsidR="00163301" w:rsidRPr="006A1565">
        <w:rPr>
          <w:rFonts w:ascii="Arial" w:hAnsi="Arial" w:cs="Arial"/>
          <w:sz w:val="22"/>
          <w:szCs w:val="22"/>
        </w:rPr>
        <w:t>,</w:t>
      </w:r>
      <w:r w:rsidR="00F23ECD" w:rsidRPr="006A1565">
        <w:rPr>
          <w:rFonts w:ascii="Arial" w:hAnsi="Arial" w:cs="Arial"/>
          <w:sz w:val="22"/>
          <w:szCs w:val="22"/>
        </w:rPr>
        <w:t xml:space="preserve"> where female</w:t>
      </w:r>
      <w:r w:rsidR="00163301" w:rsidRPr="006A1565">
        <w:rPr>
          <w:rFonts w:ascii="Arial" w:hAnsi="Arial" w:cs="Arial"/>
          <w:sz w:val="22"/>
          <w:szCs w:val="22"/>
        </w:rPr>
        <w:t>s are</w:t>
      </w:r>
      <w:r w:rsidR="00F23ECD" w:rsidRPr="006A1565">
        <w:rPr>
          <w:rFonts w:ascii="Arial" w:hAnsi="Arial" w:cs="Arial"/>
          <w:sz w:val="22"/>
          <w:szCs w:val="22"/>
        </w:rPr>
        <w:t xml:space="preserve"> </w:t>
      </w:r>
      <w:r w:rsidR="00F23ECD" w:rsidRPr="006A1565">
        <w:rPr>
          <w:rFonts w:ascii="Arial" w:eastAsia="Times New Roman" w:hAnsi="Arial" w:cs="Arial"/>
          <w:sz w:val="22"/>
          <w:szCs w:val="22"/>
        </w:rPr>
        <w:t>engaged separately and in a space</w:t>
      </w:r>
      <w:r w:rsidR="00163301" w:rsidRPr="006A1565">
        <w:rPr>
          <w:rFonts w:ascii="Arial" w:eastAsia="Times New Roman" w:hAnsi="Arial" w:cs="Arial"/>
          <w:sz w:val="22"/>
          <w:szCs w:val="22"/>
        </w:rPr>
        <w:t>s</w:t>
      </w:r>
      <w:r w:rsidR="00F23ECD" w:rsidRPr="006A1565">
        <w:rPr>
          <w:rFonts w:ascii="Arial" w:eastAsia="Times New Roman" w:hAnsi="Arial" w:cs="Arial"/>
          <w:sz w:val="22"/>
          <w:szCs w:val="22"/>
        </w:rPr>
        <w:t xml:space="preserve"> </w:t>
      </w:r>
      <w:r w:rsidR="00F84105" w:rsidRPr="006A1565">
        <w:rPr>
          <w:rFonts w:ascii="Arial" w:eastAsia="Times New Roman" w:hAnsi="Arial" w:cs="Arial"/>
          <w:sz w:val="22"/>
          <w:szCs w:val="22"/>
        </w:rPr>
        <w:t>such as women</w:t>
      </w:r>
      <w:r w:rsidR="00163301" w:rsidRPr="006A1565">
        <w:rPr>
          <w:rFonts w:ascii="Arial" w:eastAsia="Times New Roman" w:hAnsi="Arial" w:cs="Arial"/>
          <w:sz w:val="22"/>
          <w:szCs w:val="22"/>
        </w:rPr>
        <w:t>’s</w:t>
      </w:r>
      <w:r w:rsidR="00F84105" w:rsidRPr="006A1565">
        <w:rPr>
          <w:rFonts w:ascii="Arial" w:eastAsia="Times New Roman" w:hAnsi="Arial" w:cs="Arial"/>
          <w:sz w:val="22"/>
          <w:szCs w:val="22"/>
        </w:rPr>
        <w:t xml:space="preserve"> groups or mosques </w:t>
      </w:r>
      <w:r w:rsidR="00F23ECD" w:rsidRPr="006A1565">
        <w:rPr>
          <w:rFonts w:ascii="Arial" w:eastAsia="Times New Roman" w:hAnsi="Arial" w:cs="Arial"/>
          <w:sz w:val="22"/>
          <w:szCs w:val="22"/>
        </w:rPr>
        <w:t>where they fe</w:t>
      </w:r>
      <w:r w:rsidR="00163301" w:rsidRPr="006A1565">
        <w:rPr>
          <w:rFonts w:ascii="Arial" w:eastAsia="Times New Roman" w:hAnsi="Arial" w:cs="Arial"/>
          <w:sz w:val="22"/>
          <w:szCs w:val="22"/>
        </w:rPr>
        <w:t>el</w:t>
      </w:r>
      <w:r w:rsidR="00F23ECD" w:rsidRPr="006A1565">
        <w:rPr>
          <w:rFonts w:ascii="Arial" w:eastAsia="Times New Roman" w:hAnsi="Arial" w:cs="Arial"/>
          <w:sz w:val="22"/>
          <w:szCs w:val="22"/>
        </w:rPr>
        <w:t xml:space="preserve"> comfortable and safe</w:t>
      </w:r>
      <w:r w:rsidR="00163301" w:rsidRPr="006A1565">
        <w:rPr>
          <w:rFonts w:ascii="Arial" w:eastAsia="Times New Roman" w:hAnsi="Arial" w:cs="Arial"/>
          <w:sz w:val="22"/>
          <w:szCs w:val="22"/>
        </w:rPr>
        <w:t>,</w:t>
      </w:r>
      <w:r w:rsidR="00F23ECD" w:rsidRPr="006A1565">
        <w:rPr>
          <w:rFonts w:ascii="Arial" w:eastAsia="Times New Roman" w:hAnsi="Arial" w:cs="Arial"/>
          <w:sz w:val="22"/>
          <w:szCs w:val="22"/>
        </w:rPr>
        <w:t xml:space="preserve"> </w:t>
      </w:r>
      <w:r w:rsidR="00163301" w:rsidRPr="006A1565">
        <w:rPr>
          <w:rFonts w:ascii="Arial" w:eastAsia="Times New Roman" w:hAnsi="Arial" w:cs="Arial"/>
          <w:sz w:val="22"/>
          <w:szCs w:val="22"/>
        </w:rPr>
        <w:t xml:space="preserve">has </w:t>
      </w:r>
      <w:r w:rsidR="00F23ECD" w:rsidRPr="006A1565">
        <w:rPr>
          <w:rFonts w:ascii="Arial" w:eastAsia="Times New Roman" w:hAnsi="Arial" w:cs="Arial"/>
          <w:sz w:val="22"/>
          <w:szCs w:val="22"/>
        </w:rPr>
        <w:t>prove</w:t>
      </w:r>
      <w:r w:rsidR="00163301" w:rsidRPr="006A1565">
        <w:rPr>
          <w:rFonts w:ascii="Arial" w:eastAsia="Times New Roman" w:hAnsi="Arial" w:cs="Arial"/>
          <w:sz w:val="22"/>
          <w:szCs w:val="22"/>
        </w:rPr>
        <w:t>n</w:t>
      </w:r>
      <w:r w:rsidR="00F23ECD" w:rsidRPr="006A1565">
        <w:rPr>
          <w:rFonts w:ascii="Arial" w:eastAsia="Times New Roman" w:hAnsi="Arial" w:cs="Arial"/>
          <w:sz w:val="22"/>
          <w:szCs w:val="22"/>
        </w:rPr>
        <w:t xml:space="preserve"> to b</w:t>
      </w:r>
      <w:r w:rsidR="00163301" w:rsidRPr="006A1565">
        <w:rPr>
          <w:rFonts w:ascii="Arial" w:eastAsia="Times New Roman" w:hAnsi="Arial" w:cs="Arial"/>
          <w:sz w:val="22"/>
          <w:szCs w:val="22"/>
        </w:rPr>
        <w:t>e</w:t>
      </w:r>
      <w:r w:rsidR="00F23ECD" w:rsidRPr="006A1565">
        <w:rPr>
          <w:rFonts w:ascii="Arial" w:eastAsia="Times New Roman" w:hAnsi="Arial" w:cs="Arial"/>
          <w:sz w:val="22"/>
          <w:szCs w:val="22"/>
        </w:rPr>
        <w:t xml:space="preserve"> effective.</w:t>
      </w:r>
      <w:r w:rsidR="00F84105" w:rsidRPr="006A1565">
        <w:rPr>
          <w:rFonts w:ascii="Arial" w:eastAsia="Times New Roman" w:hAnsi="Arial" w:cs="Arial"/>
          <w:sz w:val="22"/>
          <w:szCs w:val="22"/>
        </w:rPr>
        <w:t xml:space="preserve"> Nevertheless, Search and other stakeholders </w:t>
      </w:r>
      <w:r w:rsidR="00616FAD" w:rsidRPr="006A1565">
        <w:rPr>
          <w:rFonts w:ascii="Arial" w:eastAsia="Times New Roman" w:hAnsi="Arial" w:cs="Arial"/>
          <w:sz w:val="22"/>
          <w:szCs w:val="22"/>
        </w:rPr>
        <w:t xml:space="preserve">in </w:t>
      </w:r>
      <w:r w:rsidR="00163301" w:rsidRPr="006A1565">
        <w:rPr>
          <w:rFonts w:ascii="Arial" w:eastAsia="Times New Roman" w:hAnsi="Arial" w:cs="Arial"/>
          <w:sz w:val="22"/>
          <w:szCs w:val="22"/>
        </w:rPr>
        <w:t xml:space="preserve">the </w:t>
      </w:r>
      <w:r w:rsidR="00616FAD" w:rsidRPr="006A1565">
        <w:rPr>
          <w:rFonts w:ascii="Arial" w:eastAsia="Times New Roman" w:hAnsi="Arial" w:cs="Arial"/>
          <w:sz w:val="22"/>
          <w:szCs w:val="22"/>
        </w:rPr>
        <w:t>future should consider having specific monitoring o</w:t>
      </w:r>
      <w:r w:rsidR="00163301" w:rsidRPr="006A1565">
        <w:rPr>
          <w:rFonts w:ascii="Arial" w:eastAsia="Times New Roman" w:hAnsi="Arial" w:cs="Arial"/>
          <w:sz w:val="22"/>
          <w:szCs w:val="22"/>
        </w:rPr>
        <w:t>f</w:t>
      </w:r>
      <w:r w:rsidR="00616FAD" w:rsidRPr="006A1565">
        <w:rPr>
          <w:rFonts w:ascii="Arial" w:eastAsia="Times New Roman" w:hAnsi="Arial" w:cs="Arial"/>
          <w:sz w:val="22"/>
          <w:szCs w:val="22"/>
        </w:rPr>
        <w:t xml:space="preserve"> gender mainstreaming during the project to </w:t>
      </w:r>
      <w:r w:rsidR="004968CA" w:rsidRPr="006A1565">
        <w:rPr>
          <w:rFonts w:ascii="Arial" w:eastAsia="Times New Roman" w:hAnsi="Arial" w:cs="Arial"/>
          <w:sz w:val="22"/>
          <w:szCs w:val="22"/>
        </w:rPr>
        <w:t>fu</w:t>
      </w:r>
      <w:r w:rsidR="00616FAD" w:rsidRPr="006A1565">
        <w:rPr>
          <w:rFonts w:ascii="Arial" w:eastAsia="Times New Roman" w:hAnsi="Arial" w:cs="Arial"/>
          <w:sz w:val="22"/>
          <w:szCs w:val="22"/>
        </w:rPr>
        <w:t>lly understand where the strategy is effective and w</w:t>
      </w:r>
      <w:r w:rsidR="004968CA" w:rsidRPr="006A1565">
        <w:rPr>
          <w:rFonts w:ascii="Arial" w:eastAsia="Times New Roman" w:hAnsi="Arial" w:cs="Arial"/>
          <w:sz w:val="22"/>
          <w:szCs w:val="22"/>
        </w:rPr>
        <w:t>h</w:t>
      </w:r>
      <w:r w:rsidR="00616FAD" w:rsidRPr="006A1565">
        <w:rPr>
          <w:rFonts w:ascii="Arial" w:eastAsia="Times New Roman" w:hAnsi="Arial" w:cs="Arial"/>
          <w:sz w:val="22"/>
          <w:szCs w:val="22"/>
        </w:rPr>
        <w:t xml:space="preserve">ere it can still be improved. </w:t>
      </w:r>
    </w:p>
    <w:bookmarkEnd w:id="0"/>
    <w:bookmarkEnd w:id="1"/>
    <w:bookmarkEnd w:id="5"/>
    <w:p w14:paraId="288B433E" w14:textId="77777777" w:rsidR="00A862FF" w:rsidRPr="00A862FF" w:rsidRDefault="00A862FF" w:rsidP="00A862FF">
      <w:pPr>
        <w:tabs>
          <w:tab w:val="left" w:pos="9720"/>
        </w:tabs>
        <w:spacing w:after="0" w:line="240" w:lineRule="auto"/>
        <w:rPr>
          <w:rFonts w:ascii="Arial" w:eastAsia="Helvetica Neue" w:hAnsi="Arial" w:cs="Arial"/>
        </w:rPr>
      </w:pPr>
    </w:p>
    <w:p w14:paraId="02EFA624" w14:textId="4476A1EB" w:rsidR="00A862FF" w:rsidRPr="00A862FF" w:rsidRDefault="00A862FF" w:rsidP="00A862FF">
      <w:pPr>
        <w:keepNext/>
        <w:keepLines/>
        <w:outlineLvl w:val="0"/>
        <w:rPr>
          <w:rFonts w:ascii="Helvetica Neue" w:eastAsia="Helvetica Neue" w:hAnsi="Helvetica Neue" w:cs="Helvetica Neue"/>
          <w:b/>
          <w:color w:val="26BED0"/>
          <w:sz w:val="36"/>
          <w:szCs w:val="36"/>
        </w:rPr>
      </w:pPr>
      <w:r>
        <w:rPr>
          <w:rFonts w:ascii="Helvetica Neue" w:eastAsia="Helvetica Neue" w:hAnsi="Helvetica Neue" w:cs="Helvetica Neue"/>
          <w:b/>
          <w:color w:val="26BED0"/>
          <w:sz w:val="36"/>
          <w:szCs w:val="36"/>
        </w:rPr>
        <w:t xml:space="preserve">4. </w:t>
      </w:r>
      <w:r w:rsidR="00A1582F">
        <w:rPr>
          <w:rFonts w:ascii="Helvetica Neue" w:eastAsia="Helvetica Neue" w:hAnsi="Helvetica Neue" w:cs="Helvetica Neue"/>
          <w:b/>
          <w:color w:val="26BED0"/>
          <w:sz w:val="36"/>
          <w:szCs w:val="36"/>
        </w:rPr>
        <w:t>Conclusion</w:t>
      </w:r>
    </w:p>
    <w:p w14:paraId="69E6B364" w14:textId="19CC3D6E" w:rsidR="00111A95" w:rsidRDefault="00A507C1" w:rsidP="0036654C">
      <w:pPr>
        <w:tabs>
          <w:tab w:val="left" w:pos="9720"/>
        </w:tabs>
        <w:spacing w:after="0" w:line="240" w:lineRule="auto"/>
        <w:rPr>
          <w:rFonts w:ascii="Arial" w:eastAsia="Helvetica Neue" w:hAnsi="Arial" w:cs="Arial"/>
        </w:rPr>
      </w:pPr>
      <w:r w:rsidRPr="006A1565">
        <w:rPr>
          <w:rFonts w:ascii="Arial" w:eastAsia="Helvetica Neue" w:hAnsi="Arial" w:cs="Arial"/>
        </w:rPr>
        <w:t>T</w:t>
      </w:r>
      <w:r w:rsidR="00BC6CDC" w:rsidRPr="006A1565">
        <w:rPr>
          <w:rFonts w:ascii="Arial" w:eastAsia="Helvetica Neue" w:hAnsi="Arial" w:cs="Arial"/>
        </w:rPr>
        <w:t>h</w:t>
      </w:r>
      <w:r w:rsidR="00616FAD" w:rsidRPr="006A1565">
        <w:rPr>
          <w:rFonts w:ascii="Arial" w:eastAsia="Helvetica Neue" w:hAnsi="Arial" w:cs="Arial"/>
        </w:rPr>
        <w:t>e lesson</w:t>
      </w:r>
      <w:r w:rsidR="004968CA" w:rsidRPr="006A1565">
        <w:rPr>
          <w:rFonts w:ascii="Arial" w:eastAsia="Helvetica Neue" w:hAnsi="Arial" w:cs="Arial"/>
        </w:rPr>
        <w:t>s</w:t>
      </w:r>
      <w:r w:rsidR="00616FAD" w:rsidRPr="006A1565">
        <w:rPr>
          <w:rFonts w:ascii="Arial" w:eastAsia="Helvetica Neue" w:hAnsi="Arial" w:cs="Arial"/>
        </w:rPr>
        <w:t xml:space="preserve"> learned drawn from recent Search activities in Kenya provides insight </w:t>
      </w:r>
      <w:r w:rsidR="004968CA" w:rsidRPr="006A1565">
        <w:rPr>
          <w:rFonts w:ascii="Arial" w:eastAsia="Helvetica Neue" w:hAnsi="Arial" w:cs="Arial"/>
        </w:rPr>
        <w:t>on</w:t>
      </w:r>
      <w:r w:rsidR="00616FAD" w:rsidRPr="006A1565">
        <w:rPr>
          <w:rFonts w:ascii="Arial" w:eastAsia="Helvetica Neue" w:hAnsi="Arial" w:cs="Arial"/>
        </w:rPr>
        <w:t xml:space="preserve"> best practice</w:t>
      </w:r>
      <w:r w:rsidR="004968CA" w:rsidRPr="006A1565">
        <w:rPr>
          <w:rFonts w:ascii="Arial" w:eastAsia="Helvetica Neue" w:hAnsi="Arial" w:cs="Arial"/>
        </w:rPr>
        <w:t>s and strategies</w:t>
      </w:r>
      <w:r w:rsidR="00EA2B73" w:rsidRPr="006A1565">
        <w:rPr>
          <w:rFonts w:ascii="Arial" w:eastAsia="Helvetica Neue" w:hAnsi="Arial" w:cs="Arial"/>
        </w:rPr>
        <w:t xml:space="preserve"> </w:t>
      </w:r>
      <w:r w:rsidR="00616FAD" w:rsidRPr="006A1565">
        <w:rPr>
          <w:rFonts w:ascii="Arial" w:eastAsia="Helvetica Neue" w:hAnsi="Arial" w:cs="Arial"/>
        </w:rPr>
        <w:t xml:space="preserve">in addressing </w:t>
      </w:r>
      <w:r w:rsidR="00EA2B73" w:rsidRPr="006A1565">
        <w:rPr>
          <w:rFonts w:ascii="Arial" w:eastAsia="Helvetica Neue" w:hAnsi="Arial" w:cs="Arial"/>
        </w:rPr>
        <w:t>security challenges</w:t>
      </w:r>
      <w:r w:rsidR="004968CA" w:rsidRPr="006A1565">
        <w:rPr>
          <w:rFonts w:ascii="Arial" w:eastAsia="Helvetica Neue" w:hAnsi="Arial" w:cs="Arial"/>
        </w:rPr>
        <w:t>,</w:t>
      </w:r>
      <w:r w:rsidR="00EA2B73" w:rsidRPr="006A1565">
        <w:rPr>
          <w:rFonts w:ascii="Arial" w:eastAsia="Helvetica Neue" w:hAnsi="Arial" w:cs="Arial"/>
        </w:rPr>
        <w:t xml:space="preserve"> including </w:t>
      </w:r>
      <w:r w:rsidR="00616FAD" w:rsidRPr="006A1565">
        <w:rPr>
          <w:rFonts w:ascii="Arial" w:eastAsia="Helvetica Neue" w:hAnsi="Arial" w:cs="Arial"/>
        </w:rPr>
        <w:t>P/CVE.</w:t>
      </w:r>
      <w:r w:rsidR="00EA2B73" w:rsidRPr="006A1565">
        <w:rPr>
          <w:rFonts w:ascii="Arial" w:eastAsia="Helvetica Neue" w:hAnsi="Arial" w:cs="Arial"/>
        </w:rPr>
        <w:t xml:space="preserve"> Overall, Search</w:t>
      </w:r>
      <w:r w:rsidR="004968CA" w:rsidRPr="006A1565">
        <w:rPr>
          <w:rFonts w:ascii="Arial" w:eastAsia="Helvetica Neue" w:hAnsi="Arial" w:cs="Arial"/>
        </w:rPr>
        <w:t>’s</w:t>
      </w:r>
      <w:r w:rsidR="00EA2B73" w:rsidRPr="006A1565">
        <w:rPr>
          <w:rFonts w:ascii="Arial" w:eastAsia="Helvetica Neue" w:hAnsi="Arial" w:cs="Arial"/>
        </w:rPr>
        <w:t xml:space="preserve"> TVE approach</w:t>
      </w:r>
      <w:r w:rsidR="004968CA" w:rsidRPr="006A1565">
        <w:rPr>
          <w:rFonts w:ascii="Arial" w:eastAsia="Helvetica Neue" w:hAnsi="Arial" w:cs="Arial"/>
        </w:rPr>
        <w:t>,</w:t>
      </w:r>
      <w:r w:rsidR="00EA2B73" w:rsidRPr="006A1565">
        <w:rPr>
          <w:rFonts w:ascii="Arial" w:eastAsia="Helvetica Neue" w:hAnsi="Arial" w:cs="Arial"/>
        </w:rPr>
        <w:t xml:space="preserve"> which focus</w:t>
      </w:r>
      <w:r w:rsidR="004968CA" w:rsidRPr="006A1565">
        <w:rPr>
          <w:rFonts w:ascii="Arial" w:eastAsia="Helvetica Neue" w:hAnsi="Arial" w:cs="Arial"/>
        </w:rPr>
        <w:t>es</w:t>
      </w:r>
      <w:r w:rsidR="00EA2B73" w:rsidRPr="006A1565">
        <w:rPr>
          <w:rFonts w:ascii="Arial" w:eastAsia="Helvetica Neue" w:hAnsi="Arial" w:cs="Arial"/>
        </w:rPr>
        <w:t xml:space="preserve"> on addressing conflicts before</w:t>
      </w:r>
      <w:r w:rsidR="004968CA" w:rsidRPr="006A1565">
        <w:rPr>
          <w:rFonts w:ascii="Arial" w:eastAsia="Helvetica Neue" w:hAnsi="Arial" w:cs="Arial"/>
        </w:rPr>
        <w:t xml:space="preserve"> they turn into</w:t>
      </w:r>
      <w:r w:rsidR="00EA2B73" w:rsidRPr="006A1565">
        <w:rPr>
          <w:rFonts w:ascii="Arial" w:eastAsia="Helvetica Neue" w:hAnsi="Arial" w:cs="Arial"/>
        </w:rPr>
        <w:t xml:space="preserve"> violen</w:t>
      </w:r>
      <w:r w:rsidR="004968CA" w:rsidRPr="006A1565">
        <w:rPr>
          <w:rFonts w:ascii="Arial" w:eastAsia="Helvetica Neue" w:hAnsi="Arial" w:cs="Arial"/>
        </w:rPr>
        <w:t>ce and encourages</w:t>
      </w:r>
      <w:r w:rsidR="00582F54" w:rsidRPr="006A1565">
        <w:rPr>
          <w:rFonts w:ascii="Arial" w:eastAsia="Helvetica Neue" w:hAnsi="Arial" w:cs="Arial"/>
        </w:rPr>
        <w:t xml:space="preserve"> </w:t>
      </w:r>
      <w:r w:rsidR="004968CA" w:rsidRPr="006A1565">
        <w:rPr>
          <w:rFonts w:ascii="Arial" w:eastAsia="Helvetica Neue" w:hAnsi="Arial" w:cs="Arial"/>
        </w:rPr>
        <w:t xml:space="preserve">parties </w:t>
      </w:r>
      <w:r w:rsidR="00582F54" w:rsidRPr="006A1565">
        <w:rPr>
          <w:rFonts w:ascii="Arial" w:eastAsia="Helvetica Neue" w:hAnsi="Arial" w:cs="Arial"/>
        </w:rPr>
        <w:t xml:space="preserve">in conflict to </w:t>
      </w:r>
      <w:r w:rsidR="004968CA" w:rsidRPr="006A1565">
        <w:rPr>
          <w:rFonts w:ascii="Arial" w:eastAsia="Helvetica Neue" w:hAnsi="Arial" w:cs="Arial"/>
        </w:rPr>
        <w:t xml:space="preserve">see </w:t>
      </w:r>
      <w:r w:rsidR="00EA2B73" w:rsidRPr="006A1565">
        <w:rPr>
          <w:rFonts w:ascii="Arial" w:eastAsia="Helvetica Neue" w:hAnsi="Arial" w:cs="Arial"/>
        </w:rPr>
        <w:t>common ground</w:t>
      </w:r>
      <w:r w:rsidR="004968CA" w:rsidRPr="006A1565">
        <w:rPr>
          <w:rFonts w:ascii="Arial" w:eastAsia="Helvetica Neue" w:hAnsi="Arial" w:cs="Arial"/>
        </w:rPr>
        <w:t>, is</w:t>
      </w:r>
      <w:r w:rsidR="0010075B" w:rsidRPr="006A1565">
        <w:rPr>
          <w:rFonts w:ascii="Arial" w:eastAsia="Helvetica Neue" w:hAnsi="Arial" w:cs="Arial"/>
        </w:rPr>
        <w:t xml:space="preserve"> vital in designing peacebuilding programming</w:t>
      </w:r>
      <w:r w:rsidR="00582F54" w:rsidRPr="006A1565">
        <w:rPr>
          <w:rFonts w:ascii="Arial" w:eastAsia="Helvetica Neue" w:hAnsi="Arial" w:cs="Arial"/>
        </w:rPr>
        <w:t>. This approach has been effective in addressing misunderstanding</w:t>
      </w:r>
      <w:r w:rsidR="004968CA" w:rsidRPr="006A1565">
        <w:rPr>
          <w:rFonts w:ascii="Arial" w:eastAsia="Helvetica Neue" w:hAnsi="Arial" w:cs="Arial"/>
        </w:rPr>
        <w:t>s</w:t>
      </w:r>
      <w:r w:rsidR="00582F54" w:rsidRPr="006A1565">
        <w:rPr>
          <w:rFonts w:ascii="Arial" w:eastAsia="Helvetica Neue" w:hAnsi="Arial" w:cs="Arial"/>
        </w:rPr>
        <w:t xml:space="preserve"> between communit</w:t>
      </w:r>
      <w:r w:rsidR="004968CA" w:rsidRPr="006A1565">
        <w:rPr>
          <w:rFonts w:ascii="Arial" w:eastAsia="Helvetica Neue" w:hAnsi="Arial" w:cs="Arial"/>
        </w:rPr>
        <w:t>ies</w:t>
      </w:r>
      <w:r w:rsidR="00582F54" w:rsidRPr="006A1565">
        <w:rPr>
          <w:rFonts w:ascii="Arial" w:eastAsia="Helvetica Neue" w:hAnsi="Arial" w:cs="Arial"/>
        </w:rPr>
        <w:t xml:space="preserve"> and </w:t>
      </w:r>
      <w:r w:rsidR="004968CA" w:rsidRPr="006A1565">
        <w:rPr>
          <w:rFonts w:ascii="Arial" w:eastAsia="Helvetica Neue" w:hAnsi="Arial" w:cs="Arial"/>
        </w:rPr>
        <w:t xml:space="preserve">the </w:t>
      </w:r>
      <w:r w:rsidR="00582F54" w:rsidRPr="006A1565">
        <w:rPr>
          <w:rFonts w:ascii="Arial" w:eastAsia="Helvetica Neue" w:hAnsi="Arial" w:cs="Arial"/>
        </w:rPr>
        <w:t>security sector, police in particular</w:t>
      </w:r>
      <w:r w:rsidR="004968CA" w:rsidRPr="006A1565">
        <w:rPr>
          <w:rFonts w:ascii="Arial" w:eastAsia="Helvetica Neue" w:hAnsi="Arial" w:cs="Arial"/>
        </w:rPr>
        <w:t xml:space="preserve">. It has built </w:t>
      </w:r>
      <w:r w:rsidR="00582F54" w:rsidRPr="006A1565">
        <w:rPr>
          <w:rFonts w:ascii="Arial" w:eastAsia="Helvetica Neue" w:hAnsi="Arial" w:cs="Arial"/>
        </w:rPr>
        <w:t>a relationship between sectors and people with different status</w:t>
      </w:r>
      <w:r w:rsidR="004968CA" w:rsidRPr="006A1565">
        <w:rPr>
          <w:rFonts w:ascii="Arial" w:eastAsia="Helvetica Neue" w:hAnsi="Arial" w:cs="Arial"/>
        </w:rPr>
        <w:t>es</w:t>
      </w:r>
      <w:r w:rsidR="00582F54" w:rsidRPr="006A1565">
        <w:rPr>
          <w:rFonts w:ascii="Arial" w:eastAsia="Helvetica Neue" w:hAnsi="Arial" w:cs="Arial"/>
        </w:rPr>
        <w:t xml:space="preserve"> in the community</w:t>
      </w:r>
      <w:r w:rsidR="004968CA" w:rsidRPr="006A1565">
        <w:rPr>
          <w:rFonts w:ascii="Arial" w:eastAsia="Helvetica Neue" w:hAnsi="Arial" w:cs="Arial"/>
        </w:rPr>
        <w:t>. It</w:t>
      </w:r>
      <w:r w:rsidR="00582F54" w:rsidRPr="006A1565">
        <w:rPr>
          <w:rFonts w:ascii="Arial" w:eastAsia="Helvetica Neue" w:hAnsi="Arial" w:cs="Arial"/>
        </w:rPr>
        <w:t xml:space="preserve"> should be</w:t>
      </w:r>
      <w:r w:rsidR="004968CA" w:rsidRPr="006A1565">
        <w:rPr>
          <w:rFonts w:ascii="Arial" w:eastAsia="Helvetica Neue" w:hAnsi="Arial" w:cs="Arial"/>
        </w:rPr>
        <w:t xml:space="preserve"> adapted for other peace</w:t>
      </w:r>
      <w:r w:rsidR="00582F54" w:rsidRPr="006A1565">
        <w:rPr>
          <w:rFonts w:ascii="Arial" w:eastAsia="Helvetica Neue" w:hAnsi="Arial" w:cs="Arial"/>
        </w:rPr>
        <w:t xml:space="preserve">building </w:t>
      </w:r>
      <w:r w:rsidR="000D02B0" w:rsidRPr="006A1565">
        <w:rPr>
          <w:rFonts w:ascii="Arial" w:eastAsia="Helvetica Neue" w:hAnsi="Arial" w:cs="Arial"/>
        </w:rPr>
        <w:t xml:space="preserve">programming </w:t>
      </w:r>
      <w:r w:rsidR="004968CA" w:rsidRPr="006A1565">
        <w:rPr>
          <w:rFonts w:ascii="Arial" w:eastAsia="Helvetica Neue" w:hAnsi="Arial" w:cs="Arial"/>
        </w:rPr>
        <w:t>aiming to address</w:t>
      </w:r>
      <w:r w:rsidR="00D93EE9" w:rsidRPr="006A1565">
        <w:rPr>
          <w:rFonts w:ascii="Arial" w:eastAsia="Helvetica Neue" w:hAnsi="Arial" w:cs="Arial"/>
        </w:rPr>
        <w:t xml:space="preserve"> </w:t>
      </w:r>
      <w:r w:rsidR="00582F54" w:rsidRPr="006A1565">
        <w:rPr>
          <w:rFonts w:ascii="Arial" w:eastAsia="Helvetica Neue" w:hAnsi="Arial" w:cs="Arial"/>
        </w:rPr>
        <w:t>security challenges</w:t>
      </w:r>
      <w:r w:rsidR="004968CA" w:rsidRPr="006A1565">
        <w:rPr>
          <w:rFonts w:ascii="Arial" w:eastAsia="Helvetica Neue" w:hAnsi="Arial" w:cs="Arial"/>
        </w:rPr>
        <w:t>,</w:t>
      </w:r>
      <w:r w:rsidR="00582F54" w:rsidRPr="006A1565">
        <w:rPr>
          <w:rFonts w:ascii="Arial" w:eastAsia="Helvetica Neue" w:hAnsi="Arial" w:cs="Arial"/>
        </w:rPr>
        <w:t xml:space="preserve"> including </w:t>
      </w:r>
      <w:r w:rsidR="00D93EE9" w:rsidRPr="006A1565">
        <w:rPr>
          <w:rFonts w:ascii="Arial" w:eastAsia="Helvetica Neue" w:hAnsi="Arial" w:cs="Arial"/>
        </w:rPr>
        <w:t xml:space="preserve">radicalization, </w:t>
      </w:r>
      <w:r w:rsidR="00582F54" w:rsidRPr="006A1565">
        <w:rPr>
          <w:rFonts w:ascii="Arial" w:eastAsia="Helvetica Neue" w:hAnsi="Arial" w:cs="Arial"/>
        </w:rPr>
        <w:t>violent extremism and terrorism</w:t>
      </w:r>
      <w:r w:rsidR="00D93EE9" w:rsidRPr="006A1565">
        <w:rPr>
          <w:rFonts w:ascii="Arial" w:eastAsia="Helvetica Neue" w:hAnsi="Arial" w:cs="Arial"/>
        </w:rPr>
        <w:t xml:space="preserve"> in communities</w:t>
      </w:r>
    </w:p>
    <w:sectPr w:rsidR="00111A9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1D003" w14:textId="77777777" w:rsidR="007E7636" w:rsidRDefault="007E7636" w:rsidP="004404A3">
      <w:pPr>
        <w:spacing w:after="0" w:line="240" w:lineRule="auto"/>
      </w:pPr>
      <w:r>
        <w:separator/>
      </w:r>
    </w:p>
  </w:endnote>
  <w:endnote w:type="continuationSeparator" w:id="0">
    <w:p w14:paraId="6CEB0EEE" w14:textId="77777777" w:rsidR="007E7636" w:rsidRDefault="007E7636" w:rsidP="00440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177B7" w14:textId="77777777" w:rsidR="0036654C" w:rsidRDefault="0036654C" w:rsidP="00C330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6BC1A9" w14:textId="77777777" w:rsidR="0036654C" w:rsidRDefault="0036654C" w:rsidP="003665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58DA3" w14:textId="77777777" w:rsidR="0036654C" w:rsidRDefault="0036654C" w:rsidP="00C330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584E">
      <w:rPr>
        <w:rStyle w:val="PageNumber"/>
        <w:noProof/>
      </w:rPr>
      <w:t>1</w:t>
    </w:r>
    <w:r>
      <w:rPr>
        <w:rStyle w:val="PageNumber"/>
      </w:rPr>
      <w:fldChar w:fldCharType="end"/>
    </w:r>
  </w:p>
  <w:p w14:paraId="33D4F55C" w14:textId="77777777" w:rsidR="0036654C" w:rsidRDefault="0036654C" w:rsidP="0036654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5D193" w14:textId="77777777" w:rsidR="007E7636" w:rsidRDefault="007E7636" w:rsidP="004404A3">
      <w:pPr>
        <w:spacing w:after="0" w:line="240" w:lineRule="auto"/>
      </w:pPr>
      <w:r>
        <w:separator/>
      </w:r>
    </w:p>
  </w:footnote>
  <w:footnote w:type="continuationSeparator" w:id="0">
    <w:p w14:paraId="5F73DF92" w14:textId="77777777" w:rsidR="007E7636" w:rsidRDefault="007E7636" w:rsidP="004404A3">
      <w:pPr>
        <w:spacing w:after="0" w:line="240" w:lineRule="auto"/>
      </w:pPr>
      <w:r>
        <w:continuationSeparator/>
      </w:r>
    </w:p>
  </w:footnote>
  <w:footnote w:id="1">
    <w:p w14:paraId="0EE1697F" w14:textId="77777777" w:rsidR="0010075B" w:rsidRPr="004404A3" w:rsidRDefault="0010075B" w:rsidP="000E3843">
      <w:pPr>
        <w:pBdr>
          <w:top w:val="nil"/>
          <w:left w:val="nil"/>
          <w:bottom w:val="nil"/>
          <w:right w:val="nil"/>
          <w:between w:val="nil"/>
        </w:pBdr>
        <w:spacing w:after="0" w:line="240" w:lineRule="auto"/>
        <w:rPr>
          <w:rFonts w:ascii="Arial" w:eastAsia="Arial" w:hAnsi="Arial" w:cs="Arial"/>
          <w:color w:val="000000"/>
          <w:sz w:val="16"/>
          <w:szCs w:val="16"/>
        </w:rPr>
      </w:pPr>
      <w:r w:rsidRPr="004404A3">
        <w:rPr>
          <w:rStyle w:val="FootnoteReference"/>
          <w:rFonts w:ascii="Arial" w:hAnsi="Arial" w:cs="Arial"/>
          <w:sz w:val="16"/>
          <w:szCs w:val="16"/>
        </w:rPr>
        <w:footnoteRef/>
      </w:r>
      <w:r w:rsidRPr="004404A3">
        <w:rPr>
          <w:rFonts w:ascii="Arial" w:hAnsi="Arial" w:cs="Arial"/>
          <w:sz w:val="16"/>
          <w:szCs w:val="16"/>
        </w:rPr>
        <w:t xml:space="preserve"> </w:t>
      </w:r>
      <w:hyperlink r:id="rId1">
        <w:r w:rsidRPr="004404A3">
          <w:rPr>
            <w:rFonts w:ascii="Arial" w:eastAsia="Arial" w:hAnsi="Arial" w:cs="Arial"/>
            <w:color w:val="0070C0"/>
            <w:sz w:val="16"/>
            <w:szCs w:val="16"/>
            <w:u w:val="single"/>
          </w:rPr>
          <w:t>DusitD2 hotel attack death toll rises to 21</w:t>
        </w:r>
      </w:hyperlink>
      <w:hyperlink r:id="rId2">
        <w:r w:rsidRPr="004404A3">
          <w:rPr>
            <w:rFonts w:ascii="Arial" w:eastAsia="Arial" w:hAnsi="Arial" w:cs="Arial"/>
            <w:color w:val="663366"/>
            <w:sz w:val="16"/>
            <w:szCs w:val="16"/>
            <w:u w:val="single"/>
          </w:rPr>
          <w:t>"</w:t>
        </w:r>
      </w:hyperlink>
      <w:r w:rsidRPr="004404A3">
        <w:rPr>
          <w:rFonts w:ascii="Arial" w:eastAsia="Arial" w:hAnsi="Arial" w:cs="Arial"/>
          <w:color w:val="222222"/>
          <w:sz w:val="16"/>
          <w:szCs w:val="16"/>
          <w:highlight w:val="white"/>
        </w:rPr>
        <w:t xml:space="preserve">. </w:t>
      </w:r>
      <w:r w:rsidRPr="004404A3">
        <w:rPr>
          <w:rFonts w:ascii="Arial" w:eastAsia="Arial" w:hAnsi="Arial" w:cs="Arial"/>
          <w:i/>
          <w:color w:val="222222"/>
          <w:sz w:val="16"/>
          <w:szCs w:val="16"/>
        </w:rPr>
        <w:t>Daily Nation</w:t>
      </w:r>
      <w:r w:rsidRPr="004404A3">
        <w:rPr>
          <w:rFonts w:ascii="Arial" w:eastAsia="Arial" w:hAnsi="Arial" w:cs="Arial"/>
          <w:color w:val="222222"/>
          <w:sz w:val="16"/>
          <w:szCs w:val="16"/>
          <w:highlight w:val="white"/>
        </w:rPr>
        <w:t>. 16 January 2019</w:t>
      </w:r>
    </w:p>
  </w:footnote>
  <w:footnote w:id="2">
    <w:p w14:paraId="3A0D0A50" w14:textId="325A61CB" w:rsidR="0010075B" w:rsidRPr="00521E0A" w:rsidRDefault="0010075B" w:rsidP="00521E0A">
      <w:pPr>
        <w:spacing w:after="0" w:line="240" w:lineRule="auto"/>
        <w:rPr>
          <w:rFonts w:ascii="Arial" w:eastAsia="Arial" w:hAnsi="Arial" w:cs="Arial"/>
          <w:sz w:val="16"/>
          <w:szCs w:val="16"/>
        </w:rPr>
      </w:pPr>
      <w:r w:rsidRPr="004404A3">
        <w:rPr>
          <w:rStyle w:val="FootnoteReference"/>
          <w:rFonts w:ascii="Arial" w:hAnsi="Arial" w:cs="Arial"/>
          <w:sz w:val="16"/>
          <w:szCs w:val="16"/>
        </w:rPr>
        <w:footnoteRef/>
      </w:r>
      <w:r w:rsidRPr="004404A3">
        <w:rPr>
          <w:rFonts w:ascii="Arial" w:hAnsi="Arial" w:cs="Arial"/>
          <w:sz w:val="16"/>
          <w:szCs w:val="16"/>
        </w:rPr>
        <w:t xml:space="preserve"> </w:t>
      </w:r>
      <w:hyperlink r:id="rId3">
        <w:r w:rsidRPr="004404A3">
          <w:rPr>
            <w:rFonts w:ascii="Arial" w:eastAsia="Arial" w:hAnsi="Arial" w:cs="Arial"/>
            <w:color w:val="006CB0"/>
            <w:sz w:val="16"/>
            <w:szCs w:val="16"/>
            <w:u w:val="single"/>
          </w:rPr>
          <w:t>"Special Report: In Africa, a militant group's growing appeal"</w:t>
        </w:r>
      </w:hyperlink>
      <w:r>
        <w:rPr>
          <w:rFonts w:ascii="Arial" w:eastAsia="Arial" w:hAnsi="Arial" w:cs="Arial"/>
          <w:color w:val="006CB0"/>
          <w:sz w:val="16"/>
          <w:szCs w:val="16"/>
          <w:u w:val="single"/>
        </w:rPr>
        <w:t xml:space="preserve"> reports that an estimated 10% of Al-Shabaab militants are Kenyan nationals</w:t>
      </w:r>
      <w:r w:rsidRPr="004404A3">
        <w:rPr>
          <w:rFonts w:ascii="Arial" w:eastAsia="Arial" w:hAnsi="Arial" w:cs="Arial"/>
          <w:sz w:val="16"/>
          <w:szCs w:val="16"/>
        </w:rPr>
        <w:t xml:space="preserve">  </w:t>
      </w:r>
      <w:hyperlink r:id="rId4">
        <w:r w:rsidRPr="004404A3">
          <w:rPr>
            <w:rFonts w:ascii="Arial" w:eastAsia="Arial" w:hAnsi="Arial" w:cs="Arial"/>
            <w:color w:val="0000FF"/>
            <w:sz w:val="16"/>
            <w:szCs w:val="16"/>
            <w:u w:val="single"/>
          </w:rPr>
          <w:t>https://www.reuters.com/article/us-shabaab-east-africa/special-report-in-africa-a-militant-groups-growing-appeal-idUSBRE84T0NI20120530</w:t>
        </w:r>
      </w:hyperlink>
    </w:p>
  </w:footnote>
  <w:footnote w:id="3">
    <w:p w14:paraId="2AC7621C" w14:textId="1441D2B0" w:rsidR="0010075B" w:rsidRPr="003E2C33" w:rsidRDefault="0010075B" w:rsidP="003E2C33">
      <w:pPr>
        <w:spacing w:after="0"/>
        <w:contextualSpacing/>
        <w:rPr>
          <w:rFonts w:ascii="Arial" w:eastAsia="Arial" w:hAnsi="Arial" w:cs="Arial"/>
          <w:sz w:val="16"/>
          <w:szCs w:val="16"/>
        </w:rPr>
      </w:pPr>
      <w:r w:rsidRPr="003E2C33">
        <w:rPr>
          <w:rFonts w:ascii="Arial" w:hAnsi="Arial" w:cs="Arial"/>
          <w:sz w:val="16"/>
          <w:szCs w:val="16"/>
          <w:vertAlign w:val="superscript"/>
        </w:rPr>
        <w:footnoteRef/>
      </w:r>
      <w:r w:rsidRPr="003E2C33">
        <w:rPr>
          <w:rFonts w:ascii="Arial" w:eastAsia="Arial" w:hAnsi="Arial" w:cs="Arial"/>
          <w:color w:val="000000"/>
          <w:sz w:val="16"/>
          <w:szCs w:val="16"/>
        </w:rPr>
        <w:t xml:space="preserve"> </w:t>
      </w:r>
      <w:r w:rsidRPr="003E2C33">
        <w:rPr>
          <w:rFonts w:ascii="Arial" w:eastAsia="Arial" w:hAnsi="Arial" w:cs="Arial"/>
          <w:sz w:val="16"/>
          <w:szCs w:val="16"/>
        </w:rPr>
        <w:t>“</w:t>
      </w:r>
      <w:r w:rsidRPr="003E2C33">
        <w:rPr>
          <w:rFonts w:ascii="Arial" w:eastAsia="Arial" w:hAnsi="Arial" w:cs="Arial"/>
          <w:color w:val="4472C4" w:themeColor="accent1"/>
          <w:sz w:val="16"/>
          <w:szCs w:val="16"/>
          <w:u w:val="single"/>
        </w:rPr>
        <w:t>Radicalization in Kenya Recruitment to al-Shabaab and the Mombasa Republican Council</w:t>
      </w:r>
      <w:r w:rsidRPr="003E2C33">
        <w:rPr>
          <w:rFonts w:ascii="Arial" w:eastAsia="Arial" w:hAnsi="Arial" w:cs="Arial"/>
          <w:sz w:val="16"/>
          <w:szCs w:val="16"/>
        </w:rPr>
        <w:t xml:space="preserve">”, Botha, Anneli, Institute for </w:t>
      </w:r>
    </w:p>
    <w:p w14:paraId="7E93A8EA" w14:textId="07A306A0" w:rsidR="0010075B" w:rsidRPr="003E2C33" w:rsidRDefault="0010075B" w:rsidP="003E2C33">
      <w:pPr>
        <w:pBdr>
          <w:top w:val="nil"/>
          <w:left w:val="nil"/>
          <w:bottom w:val="nil"/>
          <w:right w:val="nil"/>
          <w:between w:val="nil"/>
        </w:pBdr>
        <w:spacing w:after="0"/>
        <w:contextualSpacing/>
        <w:rPr>
          <w:rFonts w:ascii="Arial" w:eastAsia="Arial" w:hAnsi="Arial" w:cs="Arial"/>
          <w:color w:val="000000"/>
          <w:sz w:val="16"/>
          <w:szCs w:val="16"/>
        </w:rPr>
      </w:pPr>
      <w:r w:rsidRPr="003E2C33">
        <w:rPr>
          <w:rFonts w:ascii="Arial" w:eastAsia="Arial" w:hAnsi="Arial" w:cs="Arial"/>
          <w:color w:val="000000"/>
          <w:sz w:val="16"/>
          <w:szCs w:val="16"/>
        </w:rPr>
        <w:t xml:space="preserve">  Security Studies, Paper 265 (2014).  </w:t>
      </w:r>
    </w:p>
  </w:footnote>
  <w:footnote w:id="4">
    <w:p w14:paraId="582D79DA" w14:textId="77777777" w:rsidR="0010075B" w:rsidRPr="003E2C33" w:rsidRDefault="0010075B" w:rsidP="003E2C33">
      <w:pPr>
        <w:spacing w:after="0" w:line="240" w:lineRule="auto"/>
        <w:rPr>
          <w:rFonts w:ascii="Arial" w:hAnsi="Arial" w:cs="Arial"/>
          <w:color w:val="000000"/>
          <w:sz w:val="16"/>
          <w:szCs w:val="16"/>
        </w:rPr>
      </w:pPr>
      <w:r w:rsidRPr="003E2C33">
        <w:rPr>
          <w:rStyle w:val="FootnoteReference"/>
          <w:rFonts w:ascii="Arial" w:hAnsi="Arial" w:cs="Arial"/>
          <w:sz w:val="16"/>
          <w:szCs w:val="16"/>
        </w:rPr>
        <w:footnoteRef/>
      </w:r>
      <w:r w:rsidRPr="003E2C33">
        <w:rPr>
          <w:rFonts w:ascii="Arial" w:hAnsi="Arial" w:cs="Arial"/>
          <w:sz w:val="16"/>
          <w:szCs w:val="16"/>
        </w:rPr>
        <w:t xml:space="preserve"> “</w:t>
      </w:r>
      <w:r w:rsidRPr="003E2C33">
        <w:rPr>
          <w:rFonts w:ascii="Arial" w:hAnsi="Arial" w:cs="Arial"/>
          <w:color w:val="0070C0"/>
          <w:sz w:val="16"/>
          <w:szCs w:val="16"/>
          <w:u w:val="single"/>
        </w:rPr>
        <w:t>Radicalization in Kenya Recruitment to al-Shabaab and the Mombasa Republican Council”,</w:t>
      </w:r>
      <w:r w:rsidRPr="003E2C33">
        <w:rPr>
          <w:rFonts w:ascii="Arial" w:hAnsi="Arial" w:cs="Arial"/>
          <w:sz w:val="16"/>
          <w:szCs w:val="16"/>
        </w:rPr>
        <w:t xml:space="preserve"> Botha, Anneli, Institute for </w:t>
      </w:r>
      <w:r w:rsidRPr="003E2C33">
        <w:rPr>
          <w:rFonts w:ascii="Arial" w:hAnsi="Arial" w:cs="Arial"/>
          <w:color w:val="000000"/>
          <w:sz w:val="16"/>
          <w:szCs w:val="16"/>
        </w:rPr>
        <w:t xml:space="preserve">  Security Studies, Paper 265 (2014).</w:t>
      </w:r>
    </w:p>
  </w:footnote>
  <w:footnote w:id="5">
    <w:p w14:paraId="48F5852E" w14:textId="157EE1AD" w:rsidR="0010075B" w:rsidRPr="003E2C33" w:rsidRDefault="0010075B" w:rsidP="003E2C33">
      <w:pPr>
        <w:pBdr>
          <w:top w:val="nil"/>
          <w:left w:val="nil"/>
          <w:bottom w:val="nil"/>
          <w:right w:val="nil"/>
          <w:between w:val="nil"/>
        </w:pBdr>
        <w:spacing w:after="0"/>
        <w:contextualSpacing/>
        <w:rPr>
          <w:rFonts w:ascii="Arial" w:eastAsia="Arial" w:hAnsi="Arial" w:cs="Arial"/>
          <w:color w:val="000000"/>
          <w:sz w:val="16"/>
          <w:szCs w:val="16"/>
        </w:rPr>
      </w:pPr>
      <w:r w:rsidRPr="003E2C33">
        <w:rPr>
          <w:rFonts w:ascii="Arial" w:hAnsi="Arial" w:cs="Arial"/>
          <w:sz w:val="16"/>
          <w:szCs w:val="16"/>
          <w:vertAlign w:val="superscript"/>
        </w:rPr>
        <w:footnoteRef/>
      </w:r>
      <w:r w:rsidRPr="003E2C33">
        <w:rPr>
          <w:rFonts w:ascii="Arial" w:eastAsia="Arial" w:hAnsi="Arial" w:cs="Arial"/>
          <w:color w:val="000000"/>
          <w:sz w:val="16"/>
          <w:szCs w:val="16"/>
        </w:rPr>
        <w:t xml:space="preserve"> “</w:t>
      </w:r>
      <w:hyperlink r:id="rId5" w:history="1">
        <w:r w:rsidRPr="003E2C33">
          <w:rPr>
            <w:rStyle w:val="Hyperlink"/>
            <w:rFonts w:ascii="Arial" w:hAnsi="Arial" w:cs="Arial"/>
            <w:bCs/>
            <w:sz w:val="16"/>
            <w:szCs w:val="16"/>
          </w:rPr>
          <w:t>Al Shabaab in Kenya: Emerging Dynamics and Shifts</w:t>
        </w:r>
      </w:hyperlink>
      <w:r w:rsidRPr="003E2C33">
        <w:rPr>
          <w:rFonts w:ascii="Arial" w:hAnsi="Arial" w:cs="Arial"/>
          <w:bCs/>
          <w:sz w:val="16"/>
          <w:szCs w:val="16"/>
        </w:rPr>
        <w:t>”,</w:t>
      </w:r>
      <w:r w:rsidRPr="003E2C33">
        <w:rPr>
          <w:rFonts w:ascii="Arial" w:eastAsia="Arial" w:hAnsi="Arial" w:cs="Arial"/>
          <w:color w:val="000000"/>
          <w:sz w:val="16"/>
          <w:szCs w:val="16"/>
        </w:rPr>
        <w:t xml:space="preserve"> ACLED, August 2015. </w:t>
      </w:r>
    </w:p>
  </w:footnote>
  <w:footnote w:id="6">
    <w:p w14:paraId="0978A816" w14:textId="0F8B25B6" w:rsidR="0010075B" w:rsidRPr="003E2C33" w:rsidRDefault="0010075B" w:rsidP="003E2C33">
      <w:pPr>
        <w:pStyle w:val="FootnoteText"/>
        <w:rPr>
          <w:rFonts w:ascii="Arial" w:hAnsi="Arial" w:cs="Arial"/>
          <w:sz w:val="16"/>
          <w:szCs w:val="16"/>
        </w:rPr>
      </w:pPr>
      <w:r w:rsidRPr="003E2C33">
        <w:rPr>
          <w:rStyle w:val="FootnoteReference"/>
          <w:rFonts w:ascii="Arial" w:hAnsi="Arial" w:cs="Arial"/>
          <w:sz w:val="16"/>
          <w:szCs w:val="16"/>
        </w:rPr>
        <w:footnoteRef/>
      </w:r>
      <w:r w:rsidRPr="003E2C33">
        <w:rPr>
          <w:rFonts w:ascii="Arial" w:hAnsi="Arial" w:cs="Arial"/>
          <w:sz w:val="16"/>
          <w:szCs w:val="16"/>
        </w:rPr>
        <w:t xml:space="preserve"> </w:t>
      </w:r>
      <w:r w:rsidRPr="003E2C33">
        <w:rPr>
          <w:rFonts w:ascii="Arial" w:hAnsi="Arial" w:cs="Arial"/>
          <w:color w:val="000000"/>
          <w:sz w:val="16"/>
          <w:szCs w:val="16"/>
        </w:rPr>
        <w:t>“</w:t>
      </w:r>
      <w:hyperlink r:id="rId6">
        <w:r w:rsidRPr="003E2C33">
          <w:rPr>
            <w:rFonts w:ascii="Arial" w:hAnsi="Arial" w:cs="Arial"/>
            <w:color w:val="0000FF"/>
            <w:sz w:val="16"/>
            <w:szCs w:val="16"/>
            <w:u w:val="single"/>
          </w:rPr>
          <w:t>African governments, not religion, are pushing their young people into extremism</w:t>
        </w:r>
      </w:hyperlink>
      <w:r w:rsidRPr="003E2C33">
        <w:rPr>
          <w:rFonts w:ascii="Arial" w:hAnsi="Arial" w:cs="Arial"/>
          <w:sz w:val="16"/>
          <w:szCs w:val="16"/>
        </w:rPr>
        <w:t xml:space="preserve">”, </w:t>
      </w:r>
      <w:r w:rsidRPr="003E2C33">
        <w:rPr>
          <w:rFonts w:ascii="Arial" w:hAnsi="Arial" w:cs="Arial"/>
          <w:color w:val="000000"/>
          <w:sz w:val="16"/>
          <w:szCs w:val="16"/>
        </w:rPr>
        <w:t>Quartz Africa, 8 September 2017</w:t>
      </w:r>
    </w:p>
  </w:footnote>
  <w:footnote w:id="7">
    <w:p w14:paraId="06964B44" w14:textId="77777777" w:rsidR="0010075B" w:rsidRPr="003E2C33" w:rsidRDefault="0010075B" w:rsidP="003E2C33">
      <w:pPr>
        <w:pStyle w:val="FootnoteText"/>
        <w:rPr>
          <w:rFonts w:ascii="Arial" w:hAnsi="Arial" w:cs="Arial"/>
          <w:sz w:val="16"/>
          <w:szCs w:val="16"/>
        </w:rPr>
      </w:pPr>
      <w:r w:rsidRPr="003E2C33">
        <w:rPr>
          <w:rStyle w:val="FootnoteReference"/>
          <w:rFonts w:ascii="Arial" w:hAnsi="Arial" w:cs="Arial"/>
          <w:sz w:val="16"/>
          <w:szCs w:val="16"/>
        </w:rPr>
        <w:footnoteRef/>
      </w:r>
      <w:r w:rsidRPr="003E2C33">
        <w:rPr>
          <w:rFonts w:ascii="Arial" w:hAnsi="Arial" w:cs="Arial"/>
          <w:sz w:val="16"/>
          <w:szCs w:val="16"/>
        </w:rPr>
        <w:t xml:space="preserve"> “</w:t>
      </w:r>
      <w:r w:rsidRPr="003E2C33">
        <w:rPr>
          <w:rFonts w:ascii="Arial" w:hAnsi="Arial" w:cs="Arial"/>
          <w:color w:val="4472C4" w:themeColor="accent1"/>
          <w:sz w:val="16"/>
          <w:szCs w:val="16"/>
          <w:u w:val="single"/>
        </w:rPr>
        <w:t>National Strategy to Counter Violent Extremism</w:t>
      </w:r>
      <w:r w:rsidRPr="003E2C33">
        <w:rPr>
          <w:rFonts w:ascii="Arial" w:hAnsi="Arial" w:cs="Arial"/>
          <w:sz w:val="16"/>
          <w:szCs w:val="16"/>
        </w:rPr>
        <w:t>”, Government of Kenya, 2016</w:t>
      </w:r>
    </w:p>
  </w:footnote>
  <w:footnote w:id="8">
    <w:p w14:paraId="5ECEF15B" w14:textId="77777777" w:rsidR="0010075B" w:rsidRPr="003E2C33" w:rsidRDefault="0010075B" w:rsidP="003E2C33">
      <w:pPr>
        <w:pStyle w:val="FootnoteText"/>
        <w:rPr>
          <w:rFonts w:ascii="Arial" w:hAnsi="Arial" w:cs="Arial"/>
          <w:sz w:val="16"/>
          <w:szCs w:val="16"/>
        </w:rPr>
      </w:pPr>
      <w:r w:rsidRPr="003E2C33">
        <w:rPr>
          <w:rStyle w:val="FootnoteReference"/>
          <w:rFonts w:ascii="Arial" w:hAnsi="Arial" w:cs="Arial"/>
          <w:sz w:val="16"/>
          <w:szCs w:val="16"/>
        </w:rPr>
        <w:footnoteRef/>
      </w:r>
      <w:r w:rsidRPr="003E2C33">
        <w:rPr>
          <w:rFonts w:ascii="Arial" w:hAnsi="Arial" w:cs="Arial"/>
          <w:sz w:val="16"/>
          <w:szCs w:val="16"/>
        </w:rPr>
        <w:t xml:space="preserve"> “</w:t>
      </w:r>
      <w:hyperlink r:id="rId7" w:history="1">
        <w:r w:rsidRPr="003E2C33">
          <w:rPr>
            <w:rStyle w:val="Hyperlink"/>
            <w:rFonts w:ascii="Arial" w:hAnsi="Arial" w:cs="Arial"/>
            <w:sz w:val="16"/>
            <w:szCs w:val="16"/>
          </w:rPr>
          <w:t>Transforming Violent Extremism</w:t>
        </w:r>
      </w:hyperlink>
      <w:r w:rsidRPr="003E2C33">
        <w:rPr>
          <w:rFonts w:ascii="Arial" w:hAnsi="Arial" w:cs="Arial"/>
          <w:sz w:val="16"/>
          <w:szCs w:val="16"/>
        </w:rPr>
        <w:t>”, Search for Common Ground, August 2017</w:t>
      </w:r>
    </w:p>
  </w:footnote>
  <w:footnote w:id="9">
    <w:p w14:paraId="440E09D3" w14:textId="77777777" w:rsidR="0010075B" w:rsidRPr="003E2C33" w:rsidRDefault="0010075B" w:rsidP="003E2C33">
      <w:pPr>
        <w:pStyle w:val="FootnoteText"/>
        <w:rPr>
          <w:rFonts w:ascii="Arial" w:hAnsi="Arial" w:cs="Arial"/>
          <w:sz w:val="16"/>
          <w:szCs w:val="16"/>
        </w:rPr>
      </w:pPr>
      <w:r w:rsidRPr="003E2C33">
        <w:rPr>
          <w:rStyle w:val="FootnoteReference"/>
          <w:rFonts w:ascii="Arial" w:hAnsi="Arial" w:cs="Arial"/>
          <w:sz w:val="16"/>
          <w:szCs w:val="16"/>
        </w:rPr>
        <w:footnoteRef/>
      </w:r>
      <w:r w:rsidRPr="003E2C33">
        <w:rPr>
          <w:rFonts w:ascii="Arial" w:hAnsi="Arial" w:cs="Arial"/>
          <w:sz w:val="16"/>
          <w:szCs w:val="16"/>
        </w:rPr>
        <w:t xml:space="preserve"> 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62E22"/>
    <w:multiLevelType w:val="hybridMultilevel"/>
    <w:tmpl w:val="4B92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565690"/>
    <w:multiLevelType w:val="hybridMultilevel"/>
    <w:tmpl w:val="401E0CCE"/>
    <w:lvl w:ilvl="0" w:tplc="BFB291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2821C3"/>
    <w:multiLevelType w:val="hybridMultilevel"/>
    <w:tmpl w:val="BAB8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5F4CEE"/>
    <w:multiLevelType w:val="hybridMultilevel"/>
    <w:tmpl w:val="3264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9478E5"/>
    <w:multiLevelType w:val="hybridMultilevel"/>
    <w:tmpl w:val="9A925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B4664A"/>
    <w:multiLevelType w:val="hybridMultilevel"/>
    <w:tmpl w:val="C202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693CE3"/>
    <w:multiLevelType w:val="hybridMultilevel"/>
    <w:tmpl w:val="3A08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FA1C82"/>
    <w:multiLevelType w:val="hybridMultilevel"/>
    <w:tmpl w:val="B05C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925181"/>
    <w:multiLevelType w:val="multilevel"/>
    <w:tmpl w:val="FC669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
  </w:num>
  <w:num w:numId="3">
    <w:abstractNumId w:val="4"/>
  </w:num>
  <w:num w:numId="4">
    <w:abstractNumId w:val="6"/>
  </w:num>
  <w:num w:numId="5">
    <w:abstractNumId w:val="7"/>
  </w:num>
  <w:num w:numId="6">
    <w:abstractNumId w:val="0"/>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428"/>
    <w:rsid w:val="00006C68"/>
    <w:rsid w:val="000165AE"/>
    <w:rsid w:val="00031271"/>
    <w:rsid w:val="00041F5F"/>
    <w:rsid w:val="00044FFA"/>
    <w:rsid w:val="0007106F"/>
    <w:rsid w:val="00090BCE"/>
    <w:rsid w:val="00094BC5"/>
    <w:rsid w:val="00095E8F"/>
    <w:rsid w:val="000C5892"/>
    <w:rsid w:val="000D02B0"/>
    <w:rsid w:val="000E2AE1"/>
    <w:rsid w:val="000E3843"/>
    <w:rsid w:val="000F446A"/>
    <w:rsid w:val="0010075B"/>
    <w:rsid w:val="001047C8"/>
    <w:rsid w:val="00111A95"/>
    <w:rsid w:val="00114257"/>
    <w:rsid w:val="0013096E"/>
    <w:rsid w:val="0015274C"/>
    <w:rsid w:val="00163301"/>
    <w:rsid w:val="001863CC"/>
    <w:rsid w:val="001E6633"/>
    <w:rsid w:val="00201918"/>
    <w:rsid w:val="002026C6"/>
    <w:rsid w:val="00203D14"/>
    <w:rsid w:val="00215E3C"/>
    <w:rsid w:val="0024665A"/>
    <w:rsid w:val="002810DD"/>
    <w:rsid w:val="002E429B"/>
    <w:rsid w:val="002F2484"/>
    <w:rsid w:val="00354428"/>
    <w:rsid w:val="0036654C"/>
    <w:rsid w:val="00375CBC"/>
    <w:rsid w:val="00381ED0"/>
    <w:rsid w:val="003C341D"/>
    <w:rsid w:val="003E2C0C"/>
    <w:rsid w:val="003E2C33"/>
    <w:rsid w:val="003F0AEA"/>
    <w:rsid w:val="00405B46"/>
    <w:rsid w:val="004116A3"/>
    <w:rsid w:val="004404A3"/>
    <w:rsid w:val="00440598"/>
    <w:rsid w:val="00466357"/>
    <w:rsid w:val="004775A2"/>
    <w:rsid w:val="004968CA"/>
    <w:rsid w:val="004A0F85"/>
    <w:rsid w:val="004C064D"/>
    <w:rsid w:val="00521364"/>
    <w:rsid w:val="00521E0A"/>
    <w:rsid w:val="00534CAF"/>
    <w:rsid w:val="0053633F"/>
    <w:rsid w:val="00560B97"/>
    <w:rsid w:val="00582F54"/>
    <w:rsid w:val="005B1131"/>
    <w:rsid w:val="005B545D"/>
    <w:rsid w:val="005D0FAD"/>
    <w:rsid w:val="00616FAD"/>
    <w:rsid w:val="00621728"/>
    <w:rsid w:val="00623AE9"/>
    <w:rsid w:val="00635559"/>
    <w:rsid w:val="006427F6"/>
    <w:rsid w:val="0068438D"/>
    <w:rsid w:val="00693147"/>
    <w:rsid w:val="0069341A"/>
    <w:rsid w:val="00695B07"/>
    <w:rsid w:val="00697D87"/>
    <w:rsid w:val="006A1565"/>
    <w:rsid w:val="006C257D"/>
    <w:rsid w:val="006D16B7"/>
    <w:rsid w:val="006E77C2"/>
    <w:rsid w:val="006F28EB"/>
    <w:rsid w:val="006F3A6B"/>
    <w:rsid w:val="00710E5E"/>
    <w:rsid w:val="0071194B"/>
    <w:rsid w:val="0071548D"/>
    <w:rsid w:val="00723218"/>
    <w:rsid w:val="00741BEC"/>
    <w:rsid w:val="00742916"/>
    <w:rsid w:val="007511B2"/>
    <w:rsid w:val="0078711F"/>
    <w:rsid w:val="007877C5"/>
    <w:rsid w:val="007E7636"/>
    <w:rsid w:val="008144AF"/>
    <w:rsid w:val="00827850"/>
    <w:rsid w:val="0084766B"/>
    <w:rsid w:val="0087584E"/>
    <w:rsid w:val="00875F8D"/>
    <w:rsid w:val="00880BB0"/>
    <w:rsid w:val="008963ED"/>
    <w:rsid w:val="008977EF"/>
    <w:rsid w:val="008B1ACD"/>
    <w:rsid w:val="008B2313"/>
    <w:rsid w:val="009119D5"/>
    <w:rsid w:val="00912ED3"/>
    <w:rsid w:val="00917469"/>
    <w:rsid w:val="009D6B3D"/>
    <w:rsid w:val="009D6B47"/>
    <w:rsid w:val="00A1582F"/>
    <w:rsid w:val="00A1591E"/>
    <w:rsid w:val="00A33332"/>
    <w:rsid w:val="00A507C1"/>
    <w:rsid w:val="00A862FF"/>
    <w:rsid w:val="00AA23D5"/>
    <w:rsid w:val="00AA471B"/>
    <w:rsid w:val="00AC1A5B"/>
    <w:rsid w:val="00AC7179"/>
    <w:rsid w:val="00AE0A46"/>
    <w:rsid w:val="00AF5D58"/>
    <w:rsid w:val="00AF744B"/>
    <w:rsid w:val="00B53F0C"/>
    <w:rsid w:val="00B726CC"/>
    <w:rsid w:val="00B72DBD"/>
    <w:rsid w:val="00B87357"/>
    <w:rsid w:val="00BC2669"/>
    <w:rsid w:val="00BC2916"/>
    <w:rsid w:val="00BC6CDC"/>
    <w:rsid w:val="00C1473B"/>
    <w:rsid w:val="00C31E1C"/>
    <w:rsid w:val="00C609EB"/>
    <w:rsid w:val="00C735F9"/>
    <w:rsid w:val="00C770F2"/>
    <w:rsid w:val="00C949EC"/>
    <w:rsid w:val="00CB7425"/>
    <w:rsid w:val="00CC0357"/>
    <w:rsid w:val="00CC66FC"/>
    <w:rsid w:val="00CD0777"/>
    <w:rsid w:val="00D03A1C"/>
    <w:rsid w:val="00D050E5"/>
    <w:rsid w:val="00D138D3"/>
    <w:rsid w:val="00D30DF1"/>
    <w:rsid w:val="00D431D6"/>
    <w:rsid w:val="00D43547"/>
    <w:rsid w:val="00D46A4E"/>
    <w:rsid w:val="00D46C13"/>
    <w:rsid w:val="00D60AE1"/>
    <w:rsid w:val="00D938A5"/>
    <w:rsid w:val="00D93EE9"/>
    <w:rsid w:val="00DA549F"/>
    <w:rsid w:val="00DB4353"/>
    <w:rsid w:val="00DC2357"/>
    <w:rsid w:val="00DD7F4C"/>
    <w:rsid w:val="00DF5EF7"/>
    <w:rsid w:val="00E0745E"/>
    <w:rsid w:val="00E16F77"/>
    <w:rsid w:val="00E2775F"/>
    <w:rsid w:val="00E834A2"/>
    <w:rsid w:val="00EA2B73"/>
    <w:rsid w:val="00EB0DD2"/>
    <w:rsid w:val="00EB5FBE"/>
    <w:rsid w:val="00EC0999"/>
    <w:rsid w:val="00EC1FFA"/>
    <w:rsid w:val="00EC462D"/>
    <w:rsid w:val="00ED739D"/>
    <w:rsid w:val="00EF0999"/>
    <w:rsid w:val="00F0461E"/>
    <w:rsid w:val="00F10BD9"/>
    <w:rsid w:val="00F23ECD"/>
    <w:rsid w:val="00F31C9D"/>
    <w:rsid w:val="00F41265"/>
    <w:rsid w:val="00F55CC3"/>
    <w:rsid w:val="00F570A4"/>
    <w:rsid w:val="00F63A7A"/>
    <w:rsid w:val="00F84105"/>
    <w:rsid w:val="00FA587D"/>
    <w:rsid w:val="00FC1E03"/>
    <w:rsid w:val="00FC7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4D1733"/>
  <w15:docId w15:val="{C8FBCFFE-E091-4B5A-A409-9312C095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9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131"/>
    <w:pPr>
      <w:spacing w:after="0" w:line="240" w:lineRule="auto"/>
      <w:ind w:left="720"/>
      <w:contextualSpacing/>
    </w:pPr>
    <w:rPr>
      <w:rFonts w:ascii="Times" w:eastAsia="Times" w:hAnsi="Times" w:cs="Times"/>
      <w:sz w:val="20"/>
      <w:szCs w:val="20"/>
    </w:rPr>
  </w:style>
  <w:style w:type="character" w:styleId="CommentReference">
    <w:name w:val="annotation reference"/>
    <w:basedOn w:val="DefaultParagraphFont"/>
    <w:uiPriority w:val="99"/>
    <w:semiHidden/>
    <w:unhideWhenUsed/>
    <w:rsid w:val="00CC0357"/>
    <w:rPr>
      <w:sz w:val="16"/>
      <w:szCs w:val="16"/>
    </w:rPr>
  </w:style>
  <w:style w:type="paragraph" w:styleId="CommentText">
    <w:name w:val="annotation text"/>
    <w:basedOn w:val="Normal"/>
    <w:link w:val="CommentTextChar"/>
    <w:uiPriority w:val="99"/>
    <w:unhideWhenUsed/>
    <w:rsid w:val="00CC0357"/>
    <w:pPr>
      <w:spacing w:line="240" w:lineRule="auto"/>
    </w:pPr>
    <w:rPr>
      <w:sz w:val="20"/>
      <w:szCs w:val="20"/>
    </w:rPr>
  </w:style>
  <w:style w:type="character" w:customStyle="1" w:styleId="CommentTextChar">
    <w:name w:val="Comment Text Char"/>
    <w:basedOn w:val="DefaultParagraphFont"/>
    <w:link w:val="CommentText"/>
    <w:uiPriority w:val="99"/>
    <w:rsid w:val="00CC0357"/>
    <w:rPr>
      <w:sz w:val="20"/>
      <w:szCs w:val="20"/>
    </w:rPr>
  </w:style>
  <w:style w:type="paragraph" w:styleId="CommentSubject">
    <w:name w:val="annotation subject"/>
    <w:basedOn w:val="CommentText"/>
    <w:next w:val="CommentText"/>
    <w:link w:val="CommentSubjectChar"/>
    <w:uiPriority w:val="99"/>
    <w:semiHidden/>
    <w:unhideWhenUsed/>
    <w:rsid w:val="00CC0357"/>
    <w:rPr>
      <w:b/>
      <w:bCs/>
    </w:rPr>
  </w:style>
  <w:style w:type="character" w:customStyle="1" w:styleId="CommentSubjectChar">
    <w:name w:val="Comment Subject Char"/>
    <w:basedOn w:val="CommentTextChar"/>
    <w:link w:val="CommentSubject"/>
    <w:uiPriority w:val="99"/>
    <w:semiHidden/>
    <w:rsid w:val="00CC0357"/>
    <w:rPr>
      <w:b/>
      <w:bCs/>
      <w:sz w:val="20"/>
      <w:szCs w:val="20"/>
    </w:rPr>
  </w:style>
  <w:style w:type="paragraph" w:styleId="BalloonText">
    <w:name w:val="Balloon Text"/>
    <w:basedOn w:val="Normal"/>
    <w:link w:val="BalloonTextChar"/>
    <w:uiPriority w:val="99"/>
    <w:semiHidden/>
    <w:unhideWhenUsed/>
    <w:rsid w:val="00CC0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357"/>
    <w:rPr>
      <w:rFonts w:ascii="Segoe UI" w:hAnsi="Segoe UI" w:cs="Segoe UI"/>
      <w:sz w:val="18"/>
      <w:szCs w:val="18"/>
    </w:rPr>
  </w:style>
  <w:style w:type="paragraph" w:styleId="FootnoteText">
    <w:name w:val="footnote text"/>
    <w:basedOn w:val="Normal"/>
    <w:link w:val="FootnoteTextChar"/>
    <w:uiPriority w:val="99"/>
    <w:unhideWhenUsed/>
    <w:rsid w:val="004404A3"/>
    <w:pPr>
      <w:spacing w:after="0" w:line="240" w:lineRule="auto"/>
    </w:pPr>
    <w:rPr>
      <w:sz w:val="20"/>
      <w:szCs w:val="20"/>
    </w:rPr>
  </w:style>
  <w:style w:type="character" w:customStyle="1" w:styleId="FootnoteTextChar">
    <w:name w:val="Footnote Text Char"/>
    <w:basedOn w:val="DefaultParagraphFont"/>
    <w:link w:val="FootnoteText"/>
    <w:uiPriority w:val="99"/>
    <w:rsid w:val="004404A3"/>
    <w:rPr>
      <w:sz w:val="20"/>
      <w:szCs w:val="20"/>
    </w:rPr>
  </w:style>
  <w:style w:type="character" w:styleId="FootnoteReference">
    <w:name w:val="footnote reference"/>
    <w:aliases w:val="Footnotes refss,Texto de nota al pie,Appel note de bas de page,f,Footnote number,referencia nota al pie,BVI fnr,4_G,16 Point,Superscript 6 Point,Ref. de nota al pie.,Footnote symbol,Ref,de nota al pie,normal,callout,FZ,ftref,Footnote"/>
    <w:basedOn w:val="DefaultParagraphFont"/>
    <w:uiPriority w:val="99"/>
    <w:unhideWhenUsed/>
    <w:rsid w:val="004404A3"/>
    <w:rPr>
      <w:vertAlign w:val="superscript"/>
    </w:rPr>
  </w:style>
  <w:style w:type="character" w:styleId="Hyperlink">
    <w:name w:val="Hyperlink"/>
    <w:basedOn w:val="DefaultParagraphFont"/>
    <w:uiPriority w:val="99"/>
    <w:unhideWhenUsed/>
    <w:rsid w:val="004404A3"/>
    <w:rPr>
      <w:color w:val="0563C1" w:themeColor="hyperlink"/>
      <w:u w:val="single"/>
    </w:rPr>
  </w:style>
  <w:style w:type="paragraph" w:customStyle="1" w:styleId="Normal1">
    <w:name w:val="Normal1"/>
    <w:rsid w:val="00880BB0"/>
    <w:pPr>
      <w:spacing w:after="0" w:line="276" w:lineRule="auto"/>
    </w:pPr>
    <w:rPr>
      <w:rFonts w:ascii="Arial" w:eastAsia="Arial" w:hAnsi="Arial" w:cs="Arial"/>
    </w:rPr>
  </w:style>
  <w:style w:type="paragraph" w:styleId="Footer">
    <w:name w:val="footer"/>
    <w:basedOn w:val="Normal"/>
    <w:link w:val="FooterChar"/>
    <w:uiPriority w:val="99"/>
    <w:unhideWhenUsed/>
    <w:rsid w:val="003665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654C"/>
  </w:style>
  <w:style w:type="character" w:styleId="PageNumber">
    <w:name w:val="page number"/>
    <w:basedOn w:val="DefaultParagraphFont"/>
    <w:uiPriority w:val="99"/>
    <w:semiHidden/>
    <w:unhideWhenUsed/>
    <w:rsid w:val="00366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46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euters.com/article/2012/05/30/us-shabaab-east-africa-idUSBRE84T0NI20120530" TargetMode="External"/><Relationship Id="rId7" Type="http://schemas.openxmlformats.org/officeDocument/2006/relationships/hyperlink" Target="https://www.sfcg.org/transforming-violent-extremism-peacebuilders-guide/" TargetMode="External"/><Relationship Id="rId2" Type="http://schemas.openxmlformats.org/officeDocument/2006/relationships/hyperlink" Target="https://www.nation.co.ke/news/Death-toll-in-DusitD2-attack-rises-to-21/1056-4938600-ukg1u2z/index.html" TargetMode="External"/><Relationship Id="rId1" Type="http://schemas.openxmlformats.org/officeDocument/2006/relationships/hyperlink" Target="https://www.nation.co.ke/news/Death-toll-in-DusitD2-attack-rises-to-21/1056-4938600-ukg1u2z/index.html" TargetMode="External"/><Relationship Id="rId6" Type="http://schemas.openxmlformats.org/officeDocument/2006/relationships/hyperlink" Target="https://qz.com/africa/1072841/boko-haram-al-shabaab-and-al-qaedas-young-extremists-are-being-created-by-violent-african-governments/." TargetMode="External"/><Relationship Id="rId5" Type="http://schemas.openxmlformats.org/officeDocument/2006/relationships/hyperlink" Target="https://www.crisis.acleddata.com/al-shabaab-in-kenya-august-2015-update/" TargetMode="External"/><Relationship Id="rId4" Type="http://schemas.openxmlformats.org/officeDocument/2006/relationships/hyperlink" Target="https://www.reuters.com/article/us-shabaab-east-africa/special-report-in-africa-a-militant-groups-growing-appeal-idUSBRE84T0NI201205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B084A-78B7-431E-91DB-0F9C2DE4C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2139</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ASarota</dc:creator>
  <cp:keywords/>
  <dc:description/>
  <cp:lastModifiedBy>Talal</cp:lastModifiedBy>
  <cp:revision>2</cp:revision>
  <dcterms:created xsi:type="dcterms:W3CDTF">2022-02-04T13:32:00Z</dcterms:created>
  <dcterms:modified xsi:type="dcterms:W3CDTF">2022-02-04T13:32:00Z</dcterms:modified>
</cp:coreProperties>
</file>